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jc w:val="center"/>
        <w:rPr>
          <w:rFonts w:hint="eastAsia" w:ascii="仿宋_GB2312" w:hAnsi="仿宋_GB2312" w:eastAsia="仿宋_GB2312" w:cs="仿宋_GB2312"/>
          <w:b/>
          <w:bCs/>
          <w:sz w:val="44"/>
          <w:szCs w:val="44"/>
          <w:lang w:eastAsia="zh-CN"/>
        </w:rPr>
      </w:pPr>
      <w:r>
        <w:rPr>
          <w:rFonts w:hint="eastAsia" w:ascii="仿宋_GB2312" w:hAnsi="仿宋_GB2312" w:eastAsia="仿宋_GB2312" w:cs="仿宋_GB2312"/>
          <w:b/>
          <w:bCs/>
          <w:sz w:val="44"/>
          <w:szCs w:val="44"/>
          <w:lang w:eastAsia="zh-CN"/>
        </w:rPr>
        <w:t>广西蓝天航空职业学院</w:t>
      </w:r>
    </w:p>
    <w:p>
      <w:pPr>
        <w:widowControl/>
        <w:spacing w:line="600" w:lineRule="exact"/>
        <w:jc w:val="center"/>
        <w:rPr>
          <w:rFonts w:hint="eastAsia" w:ascii="仿宋_GB2312" w:hAnsi="仿宋_GB2312" w:eastAsia="仿宋_GB2312" w:cs="仿宋_GB2312"/>
          <w:b/>
          <w:bCs/>
          <w:sz w:val="44"/>
          <w:szCs w:val="44"/>
        </w:rPr>
      </w:pPr>
      <w:r>
        <w:rPr>
          <w:rFonts w:hint="eastAsia" w:ascii="仿宋_GB2312" w:hAnsi="仿宋_GB2312" w:eastAsia="仿宋_GB2312" w:cs="仿宋_GB2312"/>
          <w:b/>
          <w:bCs/>
          <w:sz w:val="44"/>
          <w:szCs w:val="44"/>
        </w:rPr>
        <w:t>教学质量考核</w:t>
      </w:r>
      <w:r>
        <w:rPr>
          <w:rFonts w:hint="eastAsia" w:ascii="仿宋_GB2312" w:hAnsi="仿宋_GB2312" w:eastAsia="仿宋_GB2312" w:cs="仿宋_GB2312"/>
          <w:b/>
          <w:bCs/>
          <w:sz w:val="44"/>
          <w:szCs w:val="44"/>
          <w:lang w:eastAsia="zh-CN"/>
        </w:rPr>
        <w:t>评价</w:t>
      </w:r>
      <w:r>
        <w:rPr>
          <w:rFonts w:hint="eastAsia" w:ascii="仿宋_GB2312" w:hAnsi="仿宋_GB2312" w:eastAsia="仿宋_GB2312" w:cs="仿宋_GB2312"/>
          <w:b/>
          <w:bCs/>
          <w:sz w:val="44"/>
          <w:szCs w:val="44"/>
        </w:rPr>
        <w:t>办法（试行）</w:t>
      </w:r>
    </w:p>
    <w:p>
      <w:pPr>
        <w:widowControl/>
        <w:spacing w:line="600" w:lineRule="exact"/>
        <w:ind w:firstLine="600" w:firstLineChars="200"/>
        <w:rPr>
          <w:rFonts w:hint="eastAsia" w:ascii="仿宋_GB2312" w:hAnsi="Times New Roman" w:eastAsia="仿宋_GB2312"/>
          <w:sz w:val="30"/>
          <w:szCs w:val="30"/>
        </w:rPr>
      </w:pPr>
      <w:r>
        <w:rPr>
          <w:rFonts w:hint="eastAsia" w:ascii="仿宋_GB2312" w:hAnsi="Times New Roman" w:eastAsia="仿宋_GB2312"/>
          <w:sz w:val="30"/>
          <w:szCs w:val="30"/>
        </w:rPr>
        <w:t>为充分调动和发挥广大教师教书育人工作的积极性和创造性，促进教师重视教学工作，加强对教学过程的有效控制，建立一支高水平的教师队伍，不断提高教学质量与水平</w:t>
      </w:r>
      <w:r>
        <w:rPr>
          <w:rFonts w:hint="eastAsia" w:ascii="仿宋_GB2312" w:hAnsi="Times New Roman" w:eastAsia="仿宋_GB2312"/>
          <w:sz w:val="30"/>
          <w:szCs w:val="30"/>
          <w:lang w:eastAsia="zh-CN"/>
        </w:rPr>
        <w:t>。同时，为了</w:t>
      </w:r>
      <w:r>
        <w:rPr>
          <w:rFonts w:hint="eastAsia" w:ascii="仿宋_GB2312" w:hAnsi="Times New Roman" w:eastAsia="仿宋_GB2312"/>
          <w:sz w:val="30"/>
          <w:szCs w:val="30"/>
        </w:rPr>
        <w:t>深化教育改革，加强学校管理，完善我校的考核</w:t>
      </w:r>
      <w:r>
        <w:rPr>
          <w:rFonts w:hint="eastAsia" w:ascii="仿宋_GB2312" w:hAnsi="Times New Roman" w:eastAsia="仿宋_GB2312"/>
          <w:color w:val="000000" w:themeColor="text1"/>
          <w:sz w:val="30"/>
          <w:szCs w:val="30"/>
          <w14:textFill>
            <w14:solidFill>
              <w14:schemeClr w14:val="tx1"/>
            </w14:solidFill>
          </w14:textFill>
        </w:rPr>
        <w:t>评价体系，使学校的</w:t>
      </w:r>
      <w:r>
        <w:rPr>
          <w:rFonts w:hint="eastAsia" w:ascii="仿宋_GB2312" w:hAnsi="Times New Roman" w:eastAsia="仿宋_GB2312"/>
          <w:color w:val="000000" w:themeColor="text1"/>
          <w:sz w:val="30"/>
          <w:szCs w:val="30"/>
          <w:lang w:eastAsia="zh-CN"/>
          <w14:textFill>
            <w14:solidFill>
              <w14:schemeClr w14:val="tx1"/>
            </w14:solidFill>
          </w14:textFill>
        </w:rPr>
        <w:t>教学质量</w:t>
      </w:r>
      <w:r>
        <w:rPr>
          <w:rFonts w:hint="eastAsia" w:ascii="仿宋_GB2312" w:hAnsi="Times New Roman" w:eastAsia="仿宋_GB2312"/>
          <w:color w:val="000000" w:themeColor="text1"/>
          <w:sz w:val="30"/>
          <w:szCs w:val="30"/>
          <w14:textFill>
            <w14:solidFill>
              <w14:schemeClr w14:val="tx1"/>
            </w14:solidFill>
          </w14:textFill>
        </w:rPr>
        <w:t>考核工作更加科学、规范、合理</w:t>
      </w:r>
      <w:r>
        <w:rPr>
          <w:rFonts w:hint="eastAsia" w:ascii="仿宋_GB2312" w:hAnsi="Times New Roman" w:eastAsia="仿宋_GB2312"/>
          <w:color w:val="000000" w:themeColor="text1"/>
          <w:sz w:val="30"/>
          <w:szCs w:val="30"/>
          <w:lang w:eastAsia="zh-CN"/>
          <w14:textFill>
            <w14:solidFill>
              <w14:schemeClr w14:val="tx1"/>
            </w14:solidFill>
          </w14:textFill>
        </w:rPr>
        <w:t>。根据</w:t>
      </w:r>
      <w:r>
        <w:rPr>
          <w:rFonts w:hint="eastAsia" w:ascii="仿宋_GB2312" w:hAnsi="Times New Roman" w:eastAsia="仿宋_GB2312"/>
          <w:color w:val="000000" w:themeColor="text1"/>
          <w:sz w:val="30"/>
          <w:szCs w:val="30"/>
          <w14:textFill>
            <w14:solidFill>
              <w14:schemeClr w14:val="tx1"/>
            </w14:solidFill>
          </w14:textFill>
        </w:rPr>
        <w:t>教育部等七部门印发《关于加强和改进新时代师德师风建设的意见》教师〔2019〕10号、《教育部关于全面提高高等教育质量的若干意见》[教高2012]4号）</w:t>
      </w:r>
      <w:r>
        <w:rPr>
          <w:rFonts w:hint="eastAsia" w:ascii="仿宋_GB2312" w:hAnsi="Times New Roman" w:eastAsia="仿宋_GB2312"/>
          <w:color w:val="000000" w:themeColor="text1"/>
          <w:sz w:val="30"/>
          <w:szCs w:val="30"/>
          <w:lang w:eastAsia="zh-CN"/>
          <w14:textFill>
            <w14:solidFill>
              <w14:schemeClr w14:val="tx1"/>
            </w14:solidFill>
          </w14:textFill>
        </w:rPr>
        <w:t>、</w:t>
      </w:r>
      <w:r>
        <w:rPr>
          <w:rFonts w:hint="eastAsia" w:ascii="仿宋_GB2312" w:hAnsi="Times New Roman" w:eastAsia="仿宋_GB2312"/>
          <w:sz w:val="30"/>
          <w:szCs w:val="30"/>
        </w:rPr>
        <w:t>《教育部关于深化教师考核评价制度改革的指导意见》（教师[2016]7号）等文件精神和有关规定，结合我校实际，特制定本办法。</w:t>
      </w:r>
    </w:p>
    <w:p>
      <w:pPr>
        <w:widowControl/>
        <w:spacing w:line="600" w:lineRule="exact"/>
        <w:ind w:firstLine="640" w:firstLineChars="200"/>
        <w:rPr>
          <w:rFonts w:hint="eastAsia" w:ascii="黑体" w:hAnsi="Times New Roman" w:eastAsia="黑体"/>
          <w:color w:val="000000" w:themeColor="text1"/>
          <w:sz w:val="32"/>
          <w:szCs w:val="32"/>
          <w14:textFill>
            <w14:solidFill>
              <w14:schemeClr w14:val="tx1"/>
            </w14:solidFill>
          </w14:textFill>
        </w:rPr>
      </w:pPr>
      <w:r>
        <w:rPr>
          <w:rFonts w:hint="eastAsia" w:ascii="黑体" w:hAnsi="Times New Roman" w:eastAsia="黑体"/>
          <w:color w:val="000000" w:themeColor="text1"/>
          <w:sz w:val="32"/>
          <w:szCs w:val="32"/>
          <w14:textFill>
            <w14:solidFill>
              <w14:schemeClr w14:val="tx1"/>
            </w14:solidFill>
          </w14:textFill>
        </w:rPr>
        <w:t>一、考核评价目的</w:t>
      </w:r>
    </w:p>
    <w:p>
      <w:pPr>
        <w:widowControl/>
        <w:spacing w:line="600" w:lineRule="exact"/>
        <w:ind w:firstLine="640" w:firstLineChars="200"/>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（一）以教学能力和教学质量提高为目标，充分发挥教师教学质量考核评价的导向、激励和促进功能。</w:t>
      </w:r>
    </w:p>
    <w:p>
      <w:pPr>
        <w:widowControl/>
        <w:spacing w:line="600" w:lineRule="exact"/>
        <w:ind w:firstLine="640" w:firstLineChars="200"/>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二）通过对教师教学课前准备、教学内容、教学过程、教学效果、教学态度等指标的考察，真实地评价授课教师教学工作的实际水平，帮助教师总结教学经验，发现和诊断存在的问题与不足，寻求改进和提高教学质量的方法与策略，推进教学质量提高。</w:t>
      </w:r>
    </w:p>
    <w:p>
      <w:pPr>
        <w:widowControl/>
        <w:spacing w:line="600" w:lineRule="exact"/>
        <w:ind w:firstLine="640" w:firstLineChars="200"/>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（三）为师资队伍建设的决策提供信息，并为教师职称评聘、表彰奖励、津贴发放等提供重要依据。</w:t>
      </w:r>
    </w:p>
    <w:p>
      <w:pPr>
        <w:widowControl/>
        <w:spacing w:line="600" w:lineRule="exact"/>
        <w:ind w:firstLine="640" w:firstLineChars="200"/>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（四）逐步建立健全科学的教学质量评价体系，完善教学评价机制，使教学管理工作实现规范化、制度化和科学化。</w:t>
      </w:r>
    </w:p>
    <w:p>
      <w:pPr>
        <w:widowControl/>
        <w:spacing w:line="600" w:lineRule="exact"/>
        <w:ind w:firstLine="640" w:firstLineChars="200"/>
        <w:rPr>
          <w:rFonts w:hint="eastAsia" w:ascii="仿宋_GB2312" w:hAnsi="Arial" w:eastAsia="仿宋_GB2312" w:cs="Arial"/>
          <w:color w:val="000000"/>
          <w:sz w:val="32"/>
          <w:szCs w:val="32"/>
          <w:lang w:eastAsia="zh-CN"/>
        </w:rPr>
      </w:pPr>
      <w:r>
        <w:rPr>
          <w:rFonts w:hint="eastAsia" w:ascii="黑体" w:hAnsi="黑体" w:eastAsia="黑体" w:cs="黑体"/>
          <w:bCs/>
          <w:sz w:val="32"/>
          <w:szCs w:val="32"/>
          <w:lang w:eastAsia="zh-CN"/>
        </w:rPr>
        <w:t>二</w:t>
      </w:r>
      <w:r>
        <w:rPr>
          <w:rFonts w:hint="eastAsia" w:ascii="黑体" w:hAnsi="黑体" w:eastAsia="黑体" w:cs="黑体"/>
          <w:bCs/>
          <w:sz w:val="32"/>
          <w:szCs w:val="32"/>
        </w:rPr>
        <w:t>、</w:t>
      </w:r>
      <w:r>
        <w:rPr>
          <w:rFonts w:hint="eastAsia" w:ascii="黑体" w:hAnsi="Times New Roman" w:eastAsia="黑体"/>
          <w:sz w:val="32"/>
          <w:szCs w:val="32"/>
        </w:rPr>
        <w:t>考核</w:t>
      </w:r>
      <w:r>
        <w:rPr>
          <w:rFonts w:hint="eastAsia" w:ascii="黑体" w:hAnsi="Times New Roman" w:eastAsia="黑体"/>
          <w:sz w:val="32"/>
          <w:szCs w:val="32"/>
          <w:lang w:eastAsia="zh-CN"/>
        </w:rPr>
        <w:t>评价</w:t>
      </w:r>
      <w:r>
        <w:rPr>
          <w:rFonts w:hint="eastAsia" w:ascii="黑体" w:hAnsi="Times New Roman" w:eastAsia="黑体"/>
          <w:sz w:val="32"/>
          <w:szCs w:val="32"/>
        </w:rPr>
        <w:t>组织机构</w:t>
      </w:r>
    </w:p>
    <w:p>
      <w:pPr>
        <w:ind w:firstLine="640" w:firstLineChars="200"/>
        <w:rPr>
          <w:rFonts w:hint="eastAsia" w:ascii="仿宋_GB2312" w:hAnsi="宋体" w:eastAsia="仿宋_GB2312"/>
          <w:sz w:val="32"/>
          <w:szCs w:val="32"/>
        </w:rPr>
      </w:pPr>
      <w:r>
        <w:rPr>
          <w:rFonts w:hint="eastAsia" w:ascii="仿宋_GB2312" w:hAnsi="宋体" w:eastAsia="仿宋_GB2312"/>
          <w:sz w:val="32"/>
          <w:szCs w:val="32"/>
        </w:rPr>
        <w:t>学</w:t>
      </w:r>
      <w:r>
        <w:rPr>
          <w:rFonts w:hint="eastAsia" w:ascii="仿宋_GB2312" w:hAnsi="宋体" w:eastAsia="仿宋_GB2312"/>
          <w:sz w:val="32"/>
          <w:szCs w:val="32"/>
          <w:lang w:eastAsia="zh-CN"/>
        </w:rPr>
        <w:t>校</w:t>
      </w:r>
      <w:r>
        <w:rPr>
          <w:rFonts w:hint="eastAsia" w:ascii="仿宋_GB2312" w:hAnsi="宋体" w:eastAsia="仿宋_GB2312"/>
          <w:sz w:val="32"/>
          <w:szCs w:val="32"/>
        </w:rPr>
        <w:t>实行</w:t>
      </w:r>
      <w:r>
        <w:rPr>
          <w:rFonts w:hint="eastAsia" w:ascii="仿宋_GB2312" w:hAnsi="宋体" w:eastAsia="仿宋_GB2312"/>
          <w:sz w:val="32"/>
          <w:szCs w:val="32"/>
          <w:lang w:eastAsia="zh-CN"/>
        </w:rPr>
        <w:t>校</w:t>
      </w:r>
      <w:r>
        <w:rPr>
          <w:rFonts w:hint="eastAsia" w:ascii="仿宋_GB2312" w:hAnsi="宋体" w:eastAsia="仿宋_GB2312"/>
          <w:sz w:val="32"/>
          <w:szCs w:val="32"/>
        </w:rPr>
        <w:t>、</w:t>
      </w:r>
      <w:r>
        <w:rPr>
          <w:rFonts w:hint="eastAsia" w:ascii="仿宋_GB2312" w:hAnsi="宋体" w:eastAsia="仿宋_GB2312"/>
          <w:sz w:val="32"/>
          <w:szCs w:val="32"/>
          <w:lang w:eastAsia="zh-CN"/>
        </w:rPr>
        <w:t>院</w:t>
      </w:r>
      <w:r>
        <w:rPr>
          <w:rFonts w:hint="eastAsia" w:ascii="仿宋_GB2312" w:hAnsi="宋体" w:eastAsia="仿宋_GB2312"/>
          <w:sz w:val="32"/>
          <w:szCs w:val="32"/>
        </w:rPr>
        <w:t>两级教学质量</w:t>
      </w:r>
      <w:r>
        <w:rPr>
          <w:rFonts w:hint="eastAsia" w:ascii="仿宋_GB2312" w:hAnsi="宋体" w:eastAsia="仿宋_GB2312"/>
          <w:sz w:val="32"/>
          <w:szCs w:val="32"/>
          <w:lang w:eastAsia="zh-CN"/>
        </w:rPr>
        <w:t>考核</w:t>
      </w:r>
      <w:r>
        <w:rPr>
          <w:rFonts w:hint="eastAsia" w:ascii="仿宋_GB2312" w:hAnsi="宋体" w:eastAsia="仿宋_GB2312"/>
          <w:color w:val="FF0000"/>
          <w:sz w:val="32"/>
          <w:szCs w:val="32"/>
          <w:lang w:eastAsia="zh-CN"/>
        </w:rPr>
        <w:t>（</w:t>
      </w:r>
      <w:r>
        <w:rPr>
          <w:rFonts w:hint="eastAsia" w:ascii="仿宋_GB2312" w:hAnsi="宋体" w:eastAsia="仿宋_GB2312"/>
          <w:color w:val="FF0000"/>
          <w:sz w:val="32"/>
          <w:szCs w:val="32"/>
        </w:rPr>
        <w:t>监控</w:t>
      </w:r>
      <w:r>
        <w:rPr>
          <w:rFonts w:hint="eastAsia" w:ascii="仿宋_GB2312" w:hAnsi="宋体" w:eastAsia="仿宋_GB2312"/>
          <w:color w:val="FF0000"/>
          <w:sz w:val="32"/>
          <w:szCs w:val="32"/>
          <w:lang w:eastAsia="zh-CN"/>
        </w:rPr>
        <w:t>）</w:t>
      </w:r>
      <w:r>
        <w:rPr>
          <w:rFonts w:hint="eastAsia" w:ascii="仿宋_GB2312" w:hAnsi="宋体" w:eastAsia="仿宋_GB2312"/>
          <w:sz w:val="32"/>
          <w:szCs w:val="32"/>
        </w:rPr>
        <w:t>评价管理体制。设立</w:t>
      </w:r>
      <w:r>
        <w:rPr>
          <w:rFonts w:hint="eastAsia" w:ascii="仿宋_GB2312" w:hAnsi="宋体" w:eastAsia="仿宋_GB2312"/>
          <w:sz w:val="32"/>
          <w:szCs w:val="32"/>
          <w:lang w:eastAsia="zh-CN"/>
        </w:rPr>
        <w:t>广西蓝天航空</w:t>
      </w:r>
      <w:r>
        <w:rPr>
          <w:rFonts w:hint="eastAsia" w:ascii="仿宋_GB2312" w:hAnsi="宋体" w:eastAsia="仿宋_GB2312"/>
          <w:sz w:val="32"/>
          <w:szCs w:val="32"/>
        </w:rPr>
        <w:t>职业学院教学质量</w:t>
      </w:r>
      <w:r>
        <w:rPr>
          <w:rFonts w:hint="eastAsia" w:ascii="仿宋_GB2312" w:hAnsi="宋体" w:eastAsia="仿宋_GB2312"/>
          <w:sz w:val="32"/>
          <w:szCs w:val="32"/>
          <w:lang w:eastAsia="zh-CN"/>
        </w:rPr>
        <w:t>考核</w:t>
      </w:r>
      <w:r>
        <w:rPr>
          <w:rFonts w:hint="eastAsia" w:ascii="仿宋_GB2312" w:hAnsi="宋体" w:eastAsia="仿宋_GB2312"/>
          <w:sz w:val="32"/>
          <w:szCs w:val="32"/>
        </w:rPr>
        <w:t>评价委员会（以下简称“</w:t>
      </w:r>
      <w:r>
        <w:rPr>
          <w:rFonts w:hint="eastAsia" w:ascii="仿宋_GB2312" w:hAnsi="宋体" w:eastAsia="仿宋_GB2312"/>
          <w:sz w:val="32"/>
          <w:szCs w:val="32"/>
          <w:lang w:eastAsia="zh-CN"/>
        </w:rPr>
        <w:t>校</w:t>
      </w:r>
      <w:r>
        <w:rPr>
          <w:rFonts w:hint="eastAsia" w:ascii="仿宋_GB2312" w:hAnsi="宋体" w:eastAsia="仿宋_GB2312"/>
          <w:sz w:val="32"/>
          <w:szCs w:val="32"/>
        </w:rPr>
        <w:t>教评委”），各</w:t>
      </w:r>
      <w:r>
        <w:rPr>
          <w:rFonts w:hint="eastAsia" w:ascii="仿宋_GB2312" w:hAnsi="宋体" w:eastAsia="仿宋_GB2312"/>
          <w:sz w:val="32"/>
          <w:szCs w:val="32"/>
          <w:lang w:eastAsia="zh-CN"/>
        </w:rPr>
        <w:t>二级学院</w:t>
      </w:r>
      <w:r>
        <w:rPr>
          <w:rFonts w:hint="eastAsia" w:ascii="仿宋_GB2312" w:hAnsi="宋体" w:eastAsia="仿宋_GB2312"/>
          <w:sz w:val="32"/>
          <w:szCs w:val="32"/>
        </w:rPr>
        <w:t>设立</w:t>
      </w:r>
      <w:r>
        <w:rPr>
          <w:rFonts w:hint="eastAsia" w:ascii="仿宋_GB2312" w:hAnsi="宋体" w:eastAsia="仿宋_GB2312"/>
          <w:sz w:val="32"/>
          <w:szCs w:val="32"/>
          <w:lang w:eastAsia="zh-CN"/>
        </w:rPr>
        <w:t>学院</w:t>
      </w:r>
      <w:r>
        <w:rPr>
          <w:rFonts w:hint="eastAsia" w:ascii="仿宋_GB2312" w:hAnsi="宋体" w:eastAsia="仿宋_GB2312"/>
          <w:sz w:val="32"/>
          <w:szCs w:val="32"/>
        </w:rPr>
        <w:t>教学质量</w:t>
      </w:r>
      <w:r>
        <w:rPr>
          <w:rFonts w:hint="eastAsia" w:ascii="仿宋_GB2312" w:hAnsi="宋体" w:eastAsia="仿宋_GB2312"/>
          <w:sz w:val="32"/>
          <w:szCs w:val="32"/>
          <w:lang w:eastAsia="zh-CN"/>
        </w:rPr>
        <w:t>考核</w:t>
      </w:r>
      <w:r>
        <w:rPr>
          <w:rFonts w:hint="eastAsia" w:ascii="仿宋_GB2312" w:hAnsi="宋体" w:eastAsia="仿宋_GB2312"/>
          <w:sz w:val="32"/>
          <w:szCs w:val="32"/>
        </w:rPr>
        <w:t>评价</w:t>
      </w:r>
      <w:r>
        <w:rPr>
          <w:rFonts w:hint="eastAsia" w:ascii="仿宋_GB2312" w:hAnsi="宋体" w:eastAsia="仿宋_GB2312"/>
          <w:sz w:val="32"/>
          <w:szCs w:val="32"/>
          <w:lang w:eastAsia="zh-CN"/>
        </w:rPr>
        <w:t>小组</w:t>
      </w:r>
      <w:r>
        <w:rPr>
          <w:rFonts w:hint="eastAsia" w:ascii="仿宋_GB2312" w:hAnsi="宋体" w:eastAsia="仿宋_GB2312"/>
          <w:sz w:val="32"/>
          <w:szCs w:val="32"/>
        </w:rPr>
        <w:t>（以下简称“</w:t>
      </w:r>
      <w:r>
        <w:rPr>
          <w:rFonts w:hint="eastAsia" w:ascii="仿宋_GB2312" w:hAnsi="宋体" w:eastAsia="仿宋_GB2312"/>
          <w:sz w:val="32"/>
          <w:szCs w:val="32"/>
          <w:lang w:eastAsia="zh-CN"/>
        </w:rPr>
        <w:t>院</w:t>
      </w:r>
      <w:r>
        <w:rPr>
          <w:rFonts w:hint="eastAsia" w:ascii="仿宋_GB2312" w:hAnsi="宋体" w:eastAsia="仿宋_GB2312"/>
          <w:sz w:val="32"/>
          <w:szCs w:val="32"/>
        </w:rPr>
        <w:t>教评</w:t>
      </w:r>
      <w:r>
        <w:rPr>
          <w:rFonts w:hint="eastAsia" w:ascii="仿宋_GB2312" w:hAnsi="宋体" w:eastAsia="仿宋_GB2312"/>
          <w:sz w:val="32"/>
          <w:szCs w:val="32"/>
          <w:lang w:eastAsia="zh-CN"/>
        </w:rPr>
        <w:t>组</w:t>
      </w:r>
      <w:r>
        <w:rPr>
          <w:rFonts w:hint="eastAsia" w:ascii="仿宋_GB2312" w:hAnsi="宋体" w:eastAsia="仿宋_GB2312"/>
          <w:sz w:val="32"/>
          <w:szCs w:val="32"/>
        </w:rPr>
        <w:t>”），分别履行各自职责。</w:t>
      </w:r>
      <w:r>
        <w:rPr>
          <w:rFonts w:hint="eastAsia" w:ascii="仿宋_GB2312" w:hAnsi="宋体" w:eastAsia="仿宋_GB2312"/>
          <w:sz w:val="32"/>
          <w:szCs w:val="32"/>
          <w:lang w:eastAsia="zh-CN"/>
        </w:rPr>
        <w:t>校</w:t>
      </w:r>
      <w:r>
        <w:rPr>
          <w:rFonts w:hint="eastAsia" w:ascii="仿宋_GB2312" w:hAnsi="宋体" w:eastAsia="仿宋_GB2312"/>
          <w:sz w:val="32"/>
          <w:szCs w:val="32"/>
        </w:rPr>
        <w:t>教评委日常办公机构</w:t>
      </w:r>
      <w:r>
        <w:rPr>
          <w:rFonts w:hint="eastAsia" w:ascii="仿宋_GB2312" w:hAnsi="宋体" w:eastAsia="仿宋_GB2312"/>
          <w:sz w:val="32"/>
          <w:szCs w:val="32"/>
          <w:lang w:eastAsia="zh-CN"/>
        </w:rPr>
        <w:t>设在</w:t>
      </w:r>
      <w:r>
        <w:rPr>
          <w:rFonts w:hint="eastAsia" w:ascii="仿宋_GB2312" w:hAnsi="宋体" w:eastAsia="仿宋_GB2312"/>
          <w:sz w:val="32"/>
          <w:szCs w:val="32"/>
        </w:rPr>
        <w:t>教学</w:t>
      </w:r>
      <w:r>
        <w:rPr>
          <w:rFonts w:hint="eastAsia" w:ascii="仿宋_GB2312" w:hAnsi="宋体" w:eastAsia="仿宋_GB2312"/>
          <w:sz w:val="32"/>
          <w:szCs w:val="32"/>
          <w:lang w:eastAsia="zh-CN"/>
        </w:rPr>
        <w:t>质量办公</w:t>
      </w:r>
      <w:r>
        <w:rPr>
          <w:rFonts w:hint="eastAsia" w:ascii="仿宋_GB2312" w:hAnsi="宋体" w:eastAsia="仿宋_GB2312"/>
          <w:sz w:val="32"/>
          <w:szCs w:val="32"/>
        </w:rPr>
        <w:t>室，由</w:t>
      </w:r>
      <w:r>
        <w:rPr>
          <w:rFonts w:hint="eastAsia" w:ascii="仿宋_GB2312" w:hAnsi="宋体" w:eastAsia="仿宋_GB2312"/>
          <w:sz w:val="32"/>
          <w:szCs w:val="32"/>
          <w:lang w:eastAsia="zh-CN"/>
        </w:rPr>
        <w:t>校</w:t>
      </w:r>
      <w:r>
        <w:rPr>
          <w:rFonts w:hint="eastAsia" w:ascii="仿宋_GB2312" w:hAnsi="宋体" w:eastAsia="仿宋_GB2312"/>
          <w:sz w:val="32"/>
          <w:szCs w:val="32"/>
        </w:rPr>
        <w:t>长直接领导，负责学</w:t>
      </w:r>
      <w:r>
        <w:rPr>
          <w:rFonts w:hint="eastAsia" w:ascii="仿宋_GB2312" w:hAnsi="宋体" w:eastAsia="仿宋_GB2312"/>
          <w:sz w:val="32"/>
          <w:szCs w:val="32"/>
          <w:lang w:eastAsia="zh-CN"/>
        </w:rPr>
        <w:t>校</w:t>
      </w:r>
      <w:r>
        <w:rPr>
          <w:rFonts w:hint="eastAsia" w:ascii="仿宋_GB2312" w:hAnsi="宋体" w:eastAsia="仿宋_GB2312"/>
          <w:sz w:val="32"/>
          <w:szCs w:val="32"/>
        </w:rPr>
        <w:t>教学质量监控</w:t>
      </w:r>
      <w:r>
        <w:rPr>
          <w:rFonts w:hint="eastAsia" w:ascii="仿宋_GB2312" w:hAnsi="宋体" w:eastAsia="仿宋_GB2312"/>
          <w:sz w:val="32"/>
          <w:szCs w:val="32"/>
          <w:lang w:eastAsia="zh-CN"/>
        </w:rPr>
        <w:t>、考核、</w:t>
      </w:r>
      <w:r>
        <w:rPr>
          <w:rFonts w:hint="eastAsia" w:ascii="仿宋_GB2312" w:hAnsi="宋体" w:eastAsia="仿宋_GB2312"/>
          <w:sz w:val="32"/>
          <w:szCs w:val="32"/>
        </w:rPr>
        <w:t>评价的日常工作。</w:t>
      </w:r>
    </w:p>
    <w:p>
      <w:pPr>
        <w:widowControl/>
        <w:spacing w:line="600" w:lineRule="exact"/>
        <w:ind w:firstLine="602" w:firstLineChars="200"/>
        <w:rPr>
          <w:rFonts w:hint="eastAsia" w:ascii="仿宋_GB2312" w:hAnsi="Arial" w:eastAsia="仿宋_GB2312" w:cs="Arial"/>
          <w:b/>
          <w:bCs/>
          <w:color w:val="000000"/>
          <w:sz w:val="30"/>
          <w:szCs w:val="30"/>
          <w:lang w:eastAsia="zh-CN"/>
        </w:rPr>
      </w:pPr>
      <w:r>
        <w:rPr>
          <w:rFonts w:hint="eastAsia" w:ascii="仿宋_GB2312" w:hAnsi="Arial" w:eastAsia="仿宋_GB2312" w:cs="Arial"/>
          <w:b/>
          <w:bCs/>
          <w:color w:val="000000"/>
          <w:sz w:val="30"/>
          <w:szCs w:val="30"/>
          <w:lang w:eastAsia="zh-CN"/>
        </w:rPr>
        <w:t>（一）学校教学质量考核评价委员会</w:t>
      </w:r>
    </w:p>
    <w:p>
      <w:pPr>
        <w:widowControl/>
        <w:spacing w:line="600" w:lineRule="exact"/>
        <w:ind w:firstLine="640" w:firstLineChars="200"/>
        <w:rPr>
          <w:rFonts w:hint="eastAsia" w:ascii="仿宋_GB2312" w:hAnsi="Arial" w:eastAsia="仿宋_GB2312" w:cs="Arial"/>
          <w:color w:val="000000"/>
          <w:sz w:val="30"/>
          <w:szCs w:val="30"/>
          <w:lang w:eastAsia="zh-CN"/>
        </w:rPr>
      </w:pPr>
      <w:r>
        <w:rPr>
          <w:rFonts w:hint="eastAsia" w:ascii="仿宋_GB2312" w:hAnsi="宋体" w:eastAsia="仿宋_GB2312"/>
          <w:sz w:val="32"/>
          <w:szCs w:val="32"/>
          <w:lang w:eastAsia="zh-CN"/>
        </w:rPr>
        <w:t>校</w:t>
      </w:r>
      <w:r>
        <w:rPr>
          <w:rFonts w:hint="eastAsia" w:ascii="仿宋_GB2312" w:hAnsi="宋体" w:eastAsia="仿宋_GB2312"/>
          <w:sz w:val="32"/>
          <w:szCs w:val="32"/>
        </w:rPr>
        <w:t>教评委主任由</w:t>
      </w:r>
      <w:r>
        <w:rPr>
          <w:rFonts w:hint="eastAsia" w:ascii="仿宋_GB2312" w:hAnsi="宋体" w:eastAsia="仿宋_GB2312"/>
          <w:sz w:val="32"/>
          <w:szCs w:val="32"/>
          <w:lang w:eastAsia="zh-CN"/>
        </w:rPr>
        <w:t>校</w:t>
      </w:r>
      <w:r>
        <w:rPr>
          <w:rFonts w:hint="eastAsia" w:ascii="仿宋_GB2312" w:hAnsi="宋体" w:eastAsia="仿宋_GB2312"/>
          <w:sz w:val="32"/>
          <w:szCs w:val="32"/>
        </w:rPr>
        <w:t>长担任，副主任由主管教学工作副</w:t>
      </w:r>
      <w:r>
        <w:rPr>
          <w:rFonts w:hint="eastAsia" w:ascii="仿宋_GB2312" w:hAnsi="宋体" w:eastAsia="仿宋_GB2312"/>
          <w:sz w:val="32"/>
          <w:szCs w:val="32"/>
          <w:lang w:eastAsia="zh-CN"/>
        </w:rPr>
        <w:t>校</w:t>
      </w:r>
      <w:r>
        <w:rPr>
          <w:rFonts w:hint="eastAsia" w:ascii="仿宋_GB2312" w:hAnsi="宋体" w:eastAsia="仿宋_GB2312"/>
          <w:sz w:val="32"/>
          <w:szCs w:val="32"/>
        </w:rPr>
        <w:t>长</w:t>
      </w:r>
      <w:r>
        <w:rPr>
          <w:rFonts w:hint="eastAsia" w:ascii="仿宋_GB2312" w:hAnsi="宋体" w:eastAsia="仿宋_GB2312"/>
          <w:sz w:val="32"/>
          <w:szCs w:val="32"/>
          <w:lang w:eastAsia="zh-CN"/>
        </w:rPr>
        <w:t>和党委书记</w:t>
      </w:r>
      <w:r>
        <w:rPr>
          <w:rFonts w:hint="eastAsia" w:ascii="仿宋_GB2312" w:hAnsi="宋体" w:eastAsia="仿宋_GB2312"/>
          <w:sz w:val="32"/>
          <w:szCs w:val="32"/>
        </w:rPr>
        <w:t>担任，委员由教学</w:t>
      </w:r>
      <w:r>
        <w:rPr>
          <w:rFonts w:hint="eastAsia" w:ascii="仿宋_GB2312" w:hAnsi="宋体" w:eastAsia="仿宋_GB2312"/>
          <w:sz w:val="32"/>
          <w:szCs w:val="32"/>
          <w:lang w:eastAsia="zh-CN"/>
        </w:rPr>
        <w:t>质量办公室、</w:t>
      </w:r>
      <w:r>
        <w:rPr>
          <w:rFonts w:hint="eastAsia" w:ascii="仿宋_GB2312" w:hAnsi="宋体" w:eastAsia="仿宋_GB2312"/>
          <w:sz w:val="32"/>
          <w:szCs w:val="32"/>
        </w:rPr>
        <w:t>教学督导</w:t>
      </w:r>
      <w:r>
        <w:rPr>
          <w:rFonts w:hint="eastAsia" w:ascii="仿宋_GB2312" w:hAnsi="宋体" w:eastAsia="仿宋_GB2312"/>
          <w:sz w:val="32"/>
          <w:szCs w:val="32"/>
          <w:lang w:eastAsia="zh-CN"/>
        </w:rPr>
        <w:t>委员会</w:t>
      </w:r>
      <w:r>
        <w:rPr>
          <w:rFonts w:hint="eastAsia" w:ascii="仿宋_GB2312" w:hAnsi="宋体" w:eastAsia="仿宋_GB2312"/>
          <w:sz w:val="32"/>
          <w:szCs w:val="32"/>
        </w:rPr>
        <w:t>、教务</w:t>
      </w:r>
      <w:r>
        <w:rPr>
          <w:rFonts w:hint="eastAsia" w:ascii="仿宋_GB2312" w:hAnsi="宋体" w:eastAsia="仿宋_GB2312"/>
          <w:sz w:val="32"/>
          <w:szCs w:val="32"/>
          <w:lang w:eastAsia="zh-CN"/>
        </w:rPr>
        <w:t>科研</w:t>
      </w:r>
      <w:r>
        <w:rPr>
          <w:rFonts w:hint="eastAsia" w:ascii="仿宋_GB2312" w:hAnsi="宋体" w:eastAsia="仿宋_GB2312"/>
          <w:sz w:val="32"/>
          <w:szCs w:val="32"/>
        </w:rPr>
        <w:t>处、学工</w:t>
      </w:r>
      <w:r>
        <w:rPr>
          <w:rFonts w:hint="eastAsia" w:ascii="仿宋_GB2312" w:hAnsi="宋体" w:eastAsia="仿宋_GB2312"/>
          <w:sz w:val="32"/>
          <w:szCs w:val="32"/>
          <w:lang w:eastAsia="zh-CN"/>
        </w:rPr>
        <w:t>处</w:t>
      </w:r>
      <w:r>
        <w:rPr>
          <w:rFonts w:hint="eastAsia" w:ascii="仿宋_GB2312" w:hAnsi="宋体" w:eastAsia="仿宋_GB2312"/>
          <w:sz w:val="32"/>
          <w:szCs w:val="32"/>
        </w:rPr>
        <w:t>、人事处、各</w:t>
      </w:r>
      <w:r>
        <w:rPr>
          <w:rFonts w:hint="eastAsia" w:ascii="仿宋_GB2312" w:hAnsi="宋体" w:eastAsia="仿宋_GB2312"/>
          <w:sz w:val="32"/>
          <w:szCs w:val="32"/>
          <w:lang w:eastAsia="zh-CN"/>
        </w:rPr>
        <w:t>二级学院院长</w:t>
      </w:r>
      <w:r>
        <w:rPr>
          <w:rFonts w:hint="eastAsia" w:ascii="仿宋_GB2312" w:hAnsi="宋体" w:eastAsia="仿宋_GB2312"/>
          <w:sz w:val="32"/>
          <w:szCs w:val="32"/>
        </w:rPr>
        <w:t>及合作企业代表组成。</w:t>
      </w:r>
      <w:r>
        <w:rPr>
          <w:rFonts w:hint="eastAsia" w:ascii="仿宋_GB2312" w:hAnsi="Arial" w:eastAsia="仿宋_GB2312" w:cs="Arial"/>
          <w:color w:val="000000"/>
          <w:sz w:val="30"/>
          <w:szCs w:val="30"/>
          <w:lang w:eastAsia="zh-CN"/>
        </w:rPr>
        <w:t>具体负责全校教师</w:t>
      </w:r>
      <w:r>
        <w:rPr>
          <w:rFonts w:hint="eastAsia" w:ascii="仿宋_GB2312" w:hAnsi="Times New Roman" w:eastAsia="仿宋_GB2312"/>
          <w:color w:val="000000" w:themeColor="text1"/>
          <w:sz w:val="30"/>
          <w:szCs w:val="30"/>
          <w:lang w:eastAsia="zh-CN"/>
          <w14:textFill>
            <w14:solidFill>
              <w14:schemeClr w14:val="tx1"/>
            </w14:solidFill>
          </w14:textFill>
        </w:rPr>
        <w:t>教学质量</w:t>
      </w:r>
      <w:r>
        <w:rPr>
          <w:rFonts w:hint="eastAsia" w:ascii="仿宋_GB2312" w:hAnsi="Arial" w:eastAsia="仿宋_GB2312" w:cs="Arial"/>
          <w:color w:val="000000" w:themeColor="text1"/>
          <w:sz w:val="30"/>
          <w:szCs w:val="30"/>
          <w:lang w:eastAsia="zh-CN"/>
          <w14:textFill>
            <w14:solidFill>
              <w14:schemeClr w14:val="tx1"/>
            </w14:solidFill>
          </w14:textFill>
        </w:rPr>
        <w:t>考核</w:t>
      </w:r>
      <w:r>
        <w:rPr>
          <w:rFonts w:hint="eastAsia" w:ascii="仿宋_GB2312" w:hAnsi="Arial" w:eastAsia="仿宋_GB2312" w:cs="Arial"/>
          <w:color w:val="000000"/>
          <w:sz w:val="30"/>
          <w:szCs w:val="30"/>
          <w:lang w:eastAsia="zh-CN"/>
        </w:rPr>
        <w:t>评价工作方案的制定和修改、考核工作的具体组织、各单位考核工作实施情况的监督等工作。</w:t>
      </w:r>
    </w:p>
    <w:p>
      <w:pPr>
        <w:widowControl/>
        <w:spacing w:line="600" w:lineRule="exact"/>
        <w:ind w:firstLine="602" w:firstLineChars="200"/>
        <w:rPr>
          <w:rFonts w:hint="eastAsia" w:ascii="仿宋_GB2312" w:hAnsi="Arial" w:eastAsia="仿宋_GB2312" w:cs="Arial"/>
          <w:b/>
          <w:bCs/>
          <w:color w:val="000000"/>
          <w:sz w:val="30"/>
          <w:szCs w:val="30"/>
          <w:lang w:eastAsia="zh-CN"/>
        </w:rPr>
      </w:pPr>
      <w:r>
        <w:rPr>
          <w:rFonts w:hint="eastAsia" w:ascii="仿宋_GB2312" w:hAnsi="Arial" w:eastAsia="仿宋_GB2312" w:cs="Arial"/>
          <w:b/>
          <w:bCs/>
          <w:color w:val="000000"/>
          <w:sz w:val="30"/>
          <w:szCs w:val="30"/>
          <w:lang w:eastAsia="zh-CN"/>
        </w:rPr>
        <w:t>（二）二级学院教学质量考核评价工作小组</w:t>
      </w:r>
    </w:p>
    <w:p>
      <w:pPr>
        <w:widowControl/>
        <w:spacing w:line="600" w:lineRule="exact"/>
        <w:ind w:firstLine="640" w:firstLineChars="200"/>
        <w:rPr>
          <w:rFonts w:hint="eastAsia" w:ascii="仿宋_GB2312" w:hAnsi="Arial" w:eastAsia="仿宋_GB2312" w:cs="Arial"/>
          <w:color w:val="000000"/>
          <w:sz w:val="30"/>
          <w:szCs w:val="30"/>
        </w:rPr>
      </w:pPr>
      <w:r>
        <w:rPr>
          <w:rFonts w:hint="eastAsia" w:ascii="仿宋_GB2312" w:hAnsi="宋体" w:eastAsia="仿宋_GB2312"/>
          <w:sz w:val="32"/>
          <w:szCs w:val="32"/>
          <w:lang w:eastAsia="zh-CN"/>
        </w:rPr>
        <w:t>院</w:t>
      </w:r>
      <w:r>
        <w:rPr>
          <w:rFonts w:hint="eastAsia" w:ascii="仿宋_GB2312" w:hAnsi="宋体" w:eastAsia="仿宋_GB2312"/>
          <w:sz w:val="32"/>
          <w:szCs w:val="32"/>
        </w:rPr>
        <w:t>教评</w:t>
      </w:r>
      <w:r>
        <w:rPr>
          <w:rFonts w:hint="eastAsia" w:ascii="仿宋_GB2312" w:hAnsi="宋体" w:eastAsia="仿宋_GB2312"/>
          <w:sz w:val="32"/>
          <w:szCs w:val="32"/>
          <w:lang w:eastAsia="zh-CN"/>
        </w:rPr>
        <w:t>组</w:t>
      </w:r>
      <w:r>
        <w:rPr>
          <w:rFonts w:hint="eastAsia" w:ascii="仿宋_GB2312" w:hAnsi="宋体" w:eastAsia="仿宋_GB2312"/>
          <w:sz w:val="32"/>
          <w:szCs w:val="32"/>
        </w:rPr>
        <w:t>主任由各</w:t>
      </w:r>
      <w:r>
        <w:rPr>
          <w:rFonts w:hint="eastAsia" w:ascii="仿宋_GB2312" w:hAnsi="宋体" w:eastAsia="仿宋_GB2312"/>
          <w:sz w:val="32"/>
          <w:szCs w:val="32"/>
          <w:lang w:eastAsia="zh-CN"/>
        </w:rPr>
        <w:t>学院院长</w:t>
      </w:r>
      <w:r>
        <w:rPr>
          <w:rFonts w:hint="eastAsia" w:ascii="仿宋_GB2312" w:hAnsi="宋体" w:eastAsia="仿宋_GB2312"/>
          <w:sz w:val="32"/>
          <w:szCs w:val="32"/>
        </w:rPr>
        <w:t>担任，副</w:t>
      </w:r>
      <w:r>
        <w:rPr>
          <w:rFonts w:hint="eastAsia" w:ascii="仿宋_GB2312" w:hAnsi="宋体" w:eastAsia="仿宋_GB2312"/>
          <w:sz w:val="32"/>
          <w:szCs w:val="32"/>
          <w:lang w:eastAsia="zh-CN"/>
        </w:rPr>
        <w:t>组长</w:t>
      </w:r>
      <w:r>
        <w:rPr>
          <w:rFonts w:hint="eastAsia" w:ascii="仿宋_GB2312" w:hAnsi="宋体" w:eastAsia="仿宋_GB2312"/>
          <w:sz w:val="32"/>
          <w:szCs w:val="32"/>
        </w:rPr>
        <w:t>由各</w:t>
      </w:r>
      <w:r>
        <w:rPr>
          <w:rFonts w:hint="eastAsia" w:ascii="仿宋_GB2312" w:hAnsi="宋体" w:eastAsia="仿宋_GB2312"/>
          <w:sz w:val="32"/>
          <w:szCs w:val="32"/>
          <w:lang w:eastAsia="zh-CN"/>
        </w:rPr>
        <w:t>学院</w:t>
      </w:r>
      <w:r>
        <w:rPr>
          <w:rFonts w:hint="eastAsia" w:ascii="仿宋_GB2312" w:hAnsi="仿宋_GB2312" w:eastAsia="仿宋_GB2312" w:cs="仿宋_GB2312"/>
          <w:sz w:val="32"/>
          <w:szCs w:val="32"/>
          <w:lang w:eastAsia="zh-CN"/>
        </w:rPr>
        <w:t>党支部书记</w:t>
      </w:r>
      <w:r>
        <w:rPr>
          <w:rFonts w:hint="eastAsia" w:ascii="仿宋_GB2312" w:hAnsi="宋体" w:eastAsia="仿宋_GB2312"/>
          <w:sz w:val="32"/>
          <w:szCs w:val="32"/>
        </w:rPr>
        <w:t>担任</w:t>
      </w:r>
      <w:r>
        <w:rPr>
          <w:rFonts w:hint="eastAsia" w:ascii="仿宋_GB2312" w:hAnsi="宋体" w:eastAsia="仿宋_GB2312"/>
          <w:sz w:val="32"/>
          <w:szCs w:val="32"/>
          <w:lang w:eastAsia="zh-CN"/>
        </w:rPr>
        <w:t>，组员由</w:t>
      </w:r>
      <w:r>
        <w:rPr>
          <w:rFonts w:hint="eastAsia" w:ascii="仿宋_GB2312" w:hAnsi="宋体" w:eastAsia="仿宋_GB2312"/>
          <w:sz w:val="32"/>
          <w:szCs w:val="32"/>
        </w:rPr>
        <w:t>各</w:t>
      </w:r>
      <w:r>
        <w:rPr>
          <w:rFonts w:hint="eastAsia" w:ascii="仿宋_GB2312" w:hAnsi="宋体" w:eastAsia="仿宋_GB2312"/>
          <w:sz w:val="32"/>
          <w:szCs w:val="32"/>
          <w:lang w:eastAsia="zh-CN"/>
        </w:rPr>
        <w:t>学院</w:t>
      </w:r>
      <w:r>
        <w:rPr>
          <w:rFonts w:hint="eastAsia" w:ascii="仿宋_GB2312" w:hAnsi="宋体" w:eastAsia="仿宋_GB2312"/>
          <w:sz w:val="32"/>
          <w:szCs w:val="32"/>
        </w:rPr>
        <w:t>兼职教学督导员</w:t>
      </w:r>
      <w:r>
        <w:rPr>
          <w:rFonts w:hint="eastAsia" w:ascii="仿宋_GB2312" w:hAnsi="宋体" w:eastAsia="仿宋_GB2312"/>
          <w:sz w:val="32"/>
          <w:szCs w:val="32"/>
          <w:lang w:eastAsia="zh-CN"/>
        </w:rPr>
        <w:t>、</w:t>
      </w:r>
      <w:r>
        <w:rPr>
          <w:rFonts w:hint="eastAsia" w:ascii="仿宋_GB2312" w:hAnsi="仿宋_GB2312" w:eastAsia="仿宋_GB2312" w:cs="仿宋_GB2312"/>
          <w:sz w:val="32"/>
          <w:szCs w:val="32"/>
        </w:rPr>
        <w:t>教研室主任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骨干教师</w:t>
      </w:r>
      <w:r>
        <w:rPr>
          <w:rFonts w:hint="eastAsia" w:ascii="仿宋_GB2312" w:hAnsi="仿宋_GB2312" w:eastAsia="仿宋_GB2312" w:cs="仿宋_GB2312"/>
          <w:sz w:val="32"/>
          <w:szCs w:val="32"/>
          <w:lang w:eastAsia="zh-CN"/>
        </w:rPr>
        <w:t>及教学工作行政管理人员</w:t>
      </w:r>
      <w:r>
        <w:rPr>
          <w:rFonts w:hint="eastAsia" w:ascii="仿宋_GB2312" w:hAnsi="仿宋_GB2312" w:eastAsia="仿宋_GB2312" w:cs="仿宋_GB2312"/>
          <w:sz w:val="32"/>
          <w:szCs w:val="32"/>
        </w:rPr>
        <w:t>代表</w:t>
      </w:r>
      <w:r>
        <w:rPr>
          <w:rFonts w:hint="eastAsia" w:ascii="仿宋_GB2312" w:hAnsi="Arial" w:eastAsia="仿宋_GB2312" w:cs="Arial"/>
          <w:color w:val="000000"/>
          <w:sz w:val="30"/>
          <w:szCs w:val="30"/>
          <w:lang w:eastAsia="zh-CN"/>
        </w:rPr>
        <w:t>组成（</w:t>
      </w:r>
      <w:r>
        <w:rPr>
          <w:rFonts w:hint="eastAsia" w:ascii="仿宋_GB2312" w:hAnsi="Arial" w:eastAsia="仿宋_GB2312" w:cs="Arial"/>
          <w:color w:val="000000"/>
          <w:sz w:val="30"/>
          <w:szCs w:val="30"/>
          <w:lang w:val="en-US" w:eastAsia="zh-CN"/>
        </w:rPr>
        <w:t>5人组成</w:t>
      </w:r>
      <w:r>
        <w:rPr>
          <w:rFonts w:hint="eastAsia" w:ascii="仿宋_GB2312" w:hAnsi="Arial" w:eastAsia="仿宋_GB2312" w:cs="Arial"/>
          <w:color w:val="000000"/>
          <w:sz w:val="30"/>
          <w:szCs w:val="30"/>
          <w:lang w:eastAsia="zh-CN"/>
        </w:rPr>
        <w:t>），负责按照本办法</w:t>
      </w:r>
      <w:r>
        <w:rPr>
          <w:rFonts w:hint="eastAsia" w:ascii="仿宋_GB2312" w:hAnsi="Arial" w:eastAsia="仿宋_GB2312" w:cs="Arial"/>
          <w:color w:val="000000"/>
          <w:sz w:val="30"/>
          <w:szCs w:val="30"/>
        </w:rPr>
        <w:t>对本</w:t>
      </w:r>
      <w:r>
        <w:rPr>
          <w:rFonts w:hint="eastAsia" w:ascii="仿宋_GB2312" w:hAnsi="Arial" w:eastAsia="仿宋_GB2312" w:cs="Arial"/>
          <w:color w:val="000000"/>
          <w:sz w:val="30"/>
          <w:szCs w:val="30"/>
          <w:lang w:eastAsia="zh-CN"/>
        </w:rPr>
        <w:t>学院</w:t>
      </w:r>
      <w:r>
        <w:rPr>
          <w:rFonts w:hint="eastAsia" w:ascii="仿宋_GB2312" w:hAnsi="Arial" w:eastAsia="仿宋_GB2312" w:cs="Arial"/>
          <w:color w:val="000000"/>
          <w:sz w:val="30"/>
          <w:szCs w:val="30"/>
        </w:rPr>
        <w:t>教师进行考核。</w:t>
      </w:r>
    </w:p>
    <w:p>
      <w:pPr>
        <w:widowControl/>
        <w:spacing w:line="600" w:lineRule="exact"/>
        <w:ind w:firstLine="602" w:firstLineChars="200"/>
        <w:rPr>
          <w:rFonts w:hint="eastAsia" w:ascii="仿宋_GB2312" w:hAnsi="Arial" w:eastAsia="仿宋_GB2312" w:cs="Arial"/>
          <w:b/>
          <w:bCs/>
          <w:color w:val="000000"/>
          <w:sz w:val="30"/>
          <w:szCs w:val="30"/>
          <w:lang w:eastAsia="zh-CN"/>
        </w:rPr>
      </w:pPr>
      <w:r>
        <w:rPr>
          <w:rFonts w:hint="eastAsia" w:ascii="仿宋_GB2312" w:hAnsi="Arial" w:eastAsia="仿宋_GB2312" w:cs="Arial"/>
          <w:b/>
          <w:bCs/>
          <w:color w:val="000000"/>
          <w:sz w:val="30"/>
          <w:szCs w:val="30"/>
          <w:lang w:eastAsia="zh-CN"/>
        </w:rPr>
        <w:t>（三）学生教学质量信息员队伍</w:t>
      </w:r>
    </w:p>
    <w:p>
      <w:pPr>
        <w:widowControl/>
        <w:spacing w:line="60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学</w:t>
      </w:r>
      <w:r>
        <w:rPr>
          <w:rFonts w:hint="eastAsia" w:ascii="仿宋_GB2312" w:hAnsi="宋体" w:eastAsia="仿宋_GB2312"/>
          <w:sz w:val="32"/>
          <w:szCs w:val="32"/>
          <w:lang w:eastAsia="zh-CN"/>
        </w:rPr>
        <w:t>校</w:t>
      </w:r>
      <w:r>
        <w:rPr>
          <w:rFonts w:hint="eastAsia" w:ascii="仿宋_GB2312" w:hAnsi="宋体" w:eastAsia="仿宋_GB2312"/>
          <w:sz w:val="32"/>
          <w:szCs w:val="32"/>
        </w:rPr>
        <w:t>组建学生教学质量信息员队伍。教学质量信息员队伍是在</w:t>
      </w:r>
      <w:r>
        <w:rPr>
          <w:rFonts w:hint="eastAsia" w:ascii="仿宋_GB2312" w:hAnsi="宋体" w:eastAsia="仿宋_GB2312"/>
          <w:sz w:val="32"/>
          <w:szCs w:val="32"/>
          <w:lang w:eastAsia="zh-CN"/>
        </w:rPr>
        <w:t>学校</w:t>
      </w:r>
      <w:r>
        <w:rPr>
          <w:rFonts w:hint="eastAsia" w:ascii="仿宋_GB2312" w:hAnsi="宋体" w:eastAsia="仿宋_GB2312"/>
          <w:sz w:val="32"/>
          <w:szCs w:val="32"/>
        </w:rPr>
        <w:t>教学督导</w:t>
      </w:r>
      <w:r>
        <w:rPr>
          <w:rFonts w:hint="eastAsia" w:ascii="仿宋_GB2312" w:hAnsi="宋体" w:eastAsia="仿宋_GB2312"/>
          <w:sz w:val="32"/>
          <w:szCs w:val="32"/>
          <w:lang w:eastAsia="zh-CN"/>
        </w:rPr>
        <w:t>委员会</w:t>
      </w:r>
      <w:r>
        <w:rPr>
          <w:rFonts w:hint="eastAsia" w:ascii="仿宋_GB2312" w:hAnsi="宋体" w:eastAsia="仿宋_GB2312"/>
          <w:sz w:val="32"/>
          <w:szCs w:val="32"/>
        </w:rPr>
        <w:t>直接领导下，为学</w:t>
      </w:r>
      <w:r>
        <w:rPr>
          <w:rFonts w:hint="eastAsia" w:ascii="仿宋_GB2312" w:hAnsi="宋体" w:eastAsia="仿宋_GB2312"/>
          <w:sz w:val="32"/>
          <w:szCs w:val="32"/>
          <w:lang w:eastAsia="zh-CN"/>
        </w:rPr>
        <w:t>校</w:t>
      </w:r>
      <w:r>
        <w:rPr>
          <w:rFonts w:hint="eastAsia" w:ascii="仿宋_GB2312" w:hAnsi="宋体" w:eastAsia="仿宋_GB2312"/>
          <w:sz w:val="32"/>
          <w:szCs w:val="32"/>
        </w:rPr>
        <w:t>教学工作提供信息的群众性组织。教学质量信息员每班1名，由思想品德好、具有一定组织能力、做事认真、实事求是、学习成绩优秀的学生担任。主要从事教学信息的收集与信息反馈，为学</w:t>
      </w:r>
      <w:r>
        <w:rPr>
          <w:rFonts w:hint="eastAsia" w:ascii="仿宋_GB2312" w:hAnsi="宋体" w:eastAsia="仿宋_GB2312"/>
          <w:sz w:val="32"/>
          <w:szCs w:val="32"/>
          <w:lang w:eastAsia="zh-CN"/>
        </w:rPr>
        <w:t>校</w:t>
      </w:r>
      <w:r>
        <w:rPr>
          <w:rFonts w:hint="eastAsia" w:ascii="仿宋_GB2312" w:hAnsi="宋体" w:eastAsia="仿宋_GB2312"/>
          <w:sz w:val="32"/>
          <w:szCs w:val="32"/>
        </w:rPr>
        <w:t>教学工作提供有价值的意见和建议，以便协调教和学双边活动，改进教学工作，提高教学质量。</w:t>
      </w:r>
    </w:p>
    <w:p>
      <w:pPr>
        <w:ind w:firstLine="643" w:firstLineChars="200"/>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（四）教学督导委员会</w:t>
      </w:r>
    </w:p>
    <w:p>
      <w:pPr>
        <w:ind w:firstLine="640" w:firstLineChars="200"/>
        <w:rPr>
          <w:rFonts w:hint="eastAsia" w:ascii="仿宋_GB2312" w:hAnsi="宋体" w:eastAsia="仿宋_GB2312"/>
          <w:sz w:val="32"/>
          <w:szCs w:val="32"/>
        </w:rPr>
      </w:pPr>
      <w:r>
        <w:rPr>
          <w:rFonts w:hint="eastAsia" w:ascii="仿宋_GB2312" w:hAnsi="宋体" w:eastAsia="仿宋_GB2312"/>
          <w:sz w:val="32"/>
          <w:szCs w:val="32"/>
          <w:lang w:eastAsia="zh-CN"/>
        </w:rPr>
        <w:t>学校</w:t>
      </w:r>
      <w:r>
        <w:rPr>
          <w:rFonts w:hint="eastAsia" w:ascii="仿宋_GB2312" w:hAnsi="宋体" w:eastAsia="仿宋_GB2312"/>
          <w:sz w:val="32"/>
          <w:szCs w:val="32"/>
        </w:rPr>
        <w:t>教学督导</w:t>
      </w:r>
      <w:r>
        <w:rPr>
          <w:rFonts w:hint="eastAsia" w:ascii="仿宋_GB2312" w:hAnsi="宋体" w:eastAsia="仿宋_GB2312"/>
          <w:sz w:val="32"/>
          <w:szCs w:val="32"/>
          <w:lang w:eastAsia="zh-CN"/>
        </w:rPr>
        <w:t>委员会担</w:t>
      </w:r>
      <w:r>
        <w:rPr>
          <w:rFonts w:hint="eastAsia" w:ascii="仿宋_GB2312" w:hAnsi="宋体" w:eastAsia="仿宋_GB2312"/>
          <w:sz w:val="32"/>
          <w:szCs w:val="32"/>
        </w:rPr>
        <w:t>负</w:t>
      </w:r>
      <w:r>
        <w:rPr>
          <w:rFonts w:hint="eastAsia" w:ascii="仿宋_GB2312" w:hAnsi="宋体" w:eastAsia="仿宋_GB2312"/>
          <w:sz w:val="32"/>
          <w:szCs w:val="32"/>
          <w:lang w:eastAsia="zh-CN"/>
        </w:rPr>
        <w:t>全校</w:t>
      </w:r>
      <w:r>
        <w:rPr>
          <w:rFonts w:hint="eastAsia" w:ascii="仿宋_GB2312" w:hAnsi="宋体" w:eastAsia="仿宋_GB2312"/>
          <w:sz w:val="32"/>
          <w:szCs w:val="32"/>
        </w:rPr>
        <w:t>教学工作的</w:t>
      </w:r>
      <w:r>
        <w:rPr>
          <w:rFonts w:hint="eastAsia" w:ascii="仿宋_GB2312" w:hAnsi="宋体" w:eastAsia="仿宋_GB2312"/>
          <w:sz w:val="32"/>
          <w:szCs w:val="32"/>
          <w:lang w:eastAsia="zh-CN"/>
        </w:rPr>
        <w:t>监控和督导任务，通过查课、巡课、巡访、调研等，对老师的教学教研、保障等都有较全面的了解</w:t>
      </w:r>
      <w:r>
        <w:rPr>
          <w:rFonts w:hint="eastAsia" w:ascii="仿宋_GB2312" w:hAnsi="宋体" w:eastAsia="仿宋_GB2312"/>
          <w:sz w:val="32"/>
          <w:szCs w:val="32"/>
        </w:rPr>
        <w:t>，</w:t>
      </w:r>
      <w:r>
        <w:rPr>
          <w:rFonts w:hint="eastAsia" w:ascii="仿宋_GB2312" w:hAnsi="宋体" w:eastAsia="仿宋_GB2312"/>
          <w:sz w:val="32"/>
          <w:szCs w:val="32"/>
          <w:lang w:eastAsia="zh-CN"/>
        </w:rPr>
        <w:t>可</w:t>
      </w:r>
      <w:r>
        <w:rPr>
          <w:rFonts w:hint="eastAsia" w:ascii="仿宋_GB2312" w:hAnsi="宋体" w:eastAsia="仿宋_GB2312"/>
          <w:sz w:val="32"/>
          <w:szCs w:val="32"/>
        </w:rPr>
        <w:t>依据《教师教学质量考核督导评价表》进行考核评分。</w:t>
      </w:r>
    </w:p>
    <w:p>
      <w:pPr>
        <w:ind w:firstLine="643" w:firstLineChars="200"/>
        <w:rPr>
          <w:rFonts w:hint="eastAsia" w:ascii="仿宋_GB2312" w:hAnsi="仿宋_GB2312" w:eastAsia="仿宋_GB2312" w:cs="仿宋_GB2312"/>
          <w:b/>
          <w:bCs/>
          <w:kern w:val="0"/>
          <w:sz w:val="32"/>
          <w:szCs w:val="32"/>
          <w:shd w:val="clear" w:color="auto" w:fill="FFFFFF"/>
          <w:lang w:val="en-US" w:eastAsia="zh-CN" w:bidi="ar-SA"/>
        </w:rPr>
      </w:pPr>
      <w:r>
        <w:rPr>
          <w:rFonts w:hint="eastAsia" w:ascii="仿宋_GB2312" w:hAnsi="仿宋_GB2312" w:eastAsia="仿宋_GB2312" w:cs="仿宋_GB2312"/>
          <w:b/>
          <w:bCs/>
          <w:kern w:val="0"/>
          <w:sz w:val="32"/>
          <w:szCs w:val="32"/>
          <w:shd w:val="clear" w:color="auto" w:fill="FFFFFF"/>
          <w:lang w:val="en-US" w:eastAsia="zh-CN" w:bidi="ar-SA"/>
        </w:rPr>
        <w:t>（五）学校教学管理部门</w:t>
      </w:r>
    </w:p>
    <w:p>
      <w:pPr>
        <w:pStyle w:val="5"/>
        <w:shd w:val="clear" w:color="auto" w:fill="FFFFFF"/>
        <w:spacing w:before="0" w:beforeAutospacing="0" w:after="0" w:afterAutospacing="0" w:line="560" w:lineRule="exact"/>
        <w:ind w:firstLine="640" w:firstLineChars="200"/>
        <w:jc w:val="both"/>
        <w:rPr>
          <w:rFonts w:hint="eastAsia" w:ascii="仿宋_GB2312" w:hAnsi="宋体" w:eastAsia="仿宋_GB2312"/>
          <w:sz w:val="32"/>
          <w:szCs w:val="32"/>
        </w:rPr>
      </w:pPr>
      <w:r>
        <w:rPr>
          <w:rFonts w:hint="eastAsia" w:ascii="仿宋_GB2312" w:hAnsi="宋体" w:eastAsia="仿宋_GB2312"/>
          <w:sz w:val="32"/>
          <w:szCs w:val="32"/>
        </w:rPr>
        <w:t>教务</w:t>
      </w:r>
      <w:r>
        <w:rPr>
          <w:rFonts w:hint="eastAsia" w:ascii="仿宋_GB2312" w:hAnsi="宋体" w:eastAsia="仿宋_GB2312"/>
          <w:sz w:val="32"/>
          <w:szCs w:val="32"/>
          <w:lang w:eastAsia="zh-CN"/>
        </w:rPr>
        <w:t>科研</w:t>
      </w:r>
      <w:r>
        <w:rPr>
          <w:rFonts w:hint="eastAsia" w:ascii="仿宋_GB2312" w:hAnsi="宋体" w:eastAsia="仿宋_GB2312"/>
          <w:sz w:val="32"/>
          <w:szCs w:val="32"/>
        </w:rPr>
        <w:t>处</w:t>
      </w:r>
      <w:r>
        <w:rPr>
          <w:rFonts w:hint="eastAsia" w:ascii="仿宋_GB2312" w:hAnsi="宋体" w:eastAsia="仿宋_GB2312"/>
          <w:sz w:val="32"/>
          <w:szCs w:val="32"/>
          <w:lang w:eastAsia="zh-CN"/>
        </w:rPr>
        <w:t>是</w:t>
      </w:r>
      <w:r>
        <w:rPr>
          <w:rFonts w:hint="eastAsia" w:ascii="仿宋_GB2312" w:hAnsi="宋体" w:eastAsia="仿宋_GB2312"/>
          <w:sz w:val="32"/>
          <w:szCs w:val="32"/>
        </w:rPr>
        <w:t>学</w:t>
      </w:r>
      <w:r>
        <w:rPr>
          <w:rFonts w:hint="eastAsia" w:ascii="仿宋_GB2312" w:hAnsi="宋体" w:eastAsia="仿宋_GB2312"/>
          <w:sz w:val="32"/>
          <w:szCs w:val="32"/>
          <w:lang w:eastAsia="zh-CN"/>
        </w:rPr>
        <w:t>校教学工作的统筹管理部门</w:t>
      </w:r>
      <w:r>
        <w:rPr>
          <w:rFonts w:hint="eastAsia" w:ascii="仿宋_GB2312" w:hAnsi="宋体" w:eastAsia="仿宋_GB2312"/>
          <w:sz w:val="32"/>
          <w:szCs w:val="32"/>
        </w:rPr>
        <w:t>，对教师遵守教学纪律及相关教学管理制度的</w:t>
      </w:r>
      <w:r>
        <w:rPr>
          <w:rFonts w:hint="eastAsia" w:ascii="仿宋_GB2312" w:hAnsi="宋体" w:eastAsia="仿宋_GB2312"/>
          <w:sz w:val="32"/>
          <w:szCs w:val="32"/>
          <w:lang w:eastAsia="zh-CN"/>
        </w:rPr>
        <w:t>执行情况较有全面掌握</w:t>
      </w:r>
      <w:r>
        <w:rPr>
          <w:rFonts w:hint="eastAsia" w:ascii="仿宋_GB2312" w:hAnsi="宋体" w:eastAsia="仿宋_GB2312"/>
          <w:sz w:val="32"/>
          <w:szCs w:val="32"/>
        </w:rPr>
        <w:t>。</w:t>
      </w:r>
      <w:r>
        <w:rPr>
          <w:rFonts w:hint="eastAsia" w:ascii="仿宋_GB2312" w:hAnsi="宋体" w:eastAsia="仿宋_GB2312"/>
          <w:sz w:val="32"/>
          <w:szCs w:val="32"/>
          <w:lang w:eastAsia="zh-CN"/>
        </w:rPr>
        <w:t>可</w:t>
      </w:r>
      <w:r>
        <w:rPr>
          <w:rFonts w:hint="eastAsia" w:ascii="仿宋_GB2312" w:hAnsi="宋体" w:eastAsia="仿宋_GB2312"/>
          <w:sz w:val="32"/>
          <w:szCs w:val="32"/>
        </w:rPr>
        <w:t>依据学</w:t>
      </w:r>
      <w:r>
        <w:rPr>
          <w:rFonts w:hint="eastAsia" w:ascii="仿宋_GB2312" w:hAnsi="宋体" w:eastAsia="仿宋_GB2312"/>
          <w:sz w:val="32"/>
          <w:szCs w:val="32"/>
          <w:lang w:eastAsia="zh-CN"/>
        </w:rPr>
        <w:t>校</w:t>
      </w:r>
      <w:r>
        <w:rPr>
          <w:rFonts w:hint="eastAsia" w:ascii="仿宋_GB2312" w:hAnsi="宋体" w:eastAsia="仿宋_GB2312"/>
          <w:sz w:val="32"/>
          <w:szCs w:val="32"/>
        </w:rPr>
        <w:t>《广西蓝天航空职业学院教学事故认定与处理办法》及有关教学管理制度，对</w:t>
      </w:r>
      <w:r>
        <w:rPr>
          <w:rFonts w:hint="eastAsia" w:ascii="仿宋_GB2312" w:hAnsi="宋体" w:eastAsia="仿宋_GB2312"/>
          <w:sz w:val="32"/>
          <w:szCs w:val="32"/>
          <w:lang w:eastAsia="zh-CN"/>
        </w:rPr>
        <w:t>违纪</w:t>
      </w:r>
      <w:r>
        <w:rPr>
          <w:rFonts w:hint="eastAsia" w:ascii="仿宋_GB2312" w:hAnsi="宋体" w:eastAsia="仿宋_GB2312"/>
          <w:sz w:val="32"/>
          <w:szCs w:val="32"/>
        </w:rPr>
        <w:t>教师</w:t>
      </w:r>
      <w:r>
        <w:rPr>
          <w:rFonts w:hint="eastAsia" w:ascii="仿宋_GB2312" w:hAnsi="宋体" w:eastAsia="仿宋_GB2312"/>
          <w:sz w:val="32"/>
          <w:szCs w:val="32"/>
          <w:lang w:eastAsia="zh-CN"/>
        </w:rPr>
        <w:t>的考核进行扣分主裁判。</w:t>
      </w:r>
    </w:p>
    <w:p>
      <w:pPr>
        <w:pStyle w:val="5"/>
        <w:numPr>
          <w:ilvl w:val="0"/>
          <w:numId w:val="1"/>
        </w:numPr>
        <w:shd w:val="clear" w:color="auto" w:fill="FFFFFF"/>
        <w:spacing w:before="0" w:beforeAutospacing="0" w:after="0" w:afterAutospacing="0" w:line="560" w:lineRule="exact"/>
        <w:ind w:firstLine="640" w:firstLineChars="200"/>
        <w:jc w:val="both"/>
        <w:rPr>
          <w:rFonts w:hint="eastAsia" w:ascii="黑体" w:hAnsi="黑体" w:eastAsia="黑体" w:cs="黑体"/>
          <w:bCs/>
          <w:sz w:val="32"/>
          <w:szCs w:val="32"/>
          <w:shd w:val="clear" w:color="auto" w:fill="FFFFFF"/>
          <w:lang w:eastAsia="zh-CN"/>
        </w:rPr>
      </w:pPr>
      <w:r>
        <w:rPr>
          <w:rFonts w:hint="eastAsia" w:ascii="黑体" w:hAnsi="黑体" w:eastAsia="黑体" w:cs="黑体"/>
          <w:bCs/>
          <w:sz w:val="32"/>
          <w:szCs w:val="32"/>
          <w:shd w:val="clear" w:color="auto" w:fill="FFFFFF"/>
        </w:rPr>
        <w:t>考核</w:t>
      </w:r>
      <w:r>
        <w:rPr>
          <w:rFonts w:hint="eastAsia" w:ascii="黑体" w:hAnsi="黑体" w:eastAsia="黑体" w:cs="黑体"/>
          <w:bCs/>
          <w:sz w:val="32"/>
          <w:szCs w:val="32"/>
          <w:shd w:val="clear" w:color="auto" w:fill="FFFFFF"/>
          <w:lang w:eastAsia="zh-CN"/>
        </w:rPr>
        <w:t>评价对象</w:t>
      </w:r>
    </w:p>
    <w:p>
      <w:pPr>
        <w:pStyle w:val="5"/>
        <w:numPr>
          <w:ilvl w:val="0"/>
          <w:numId w:val="0"/>
        </w:numPr>
        <w:shd w:val="clear" w:color="auto" w:fill="FFFFFF"/>
        <w:spacing w:before="0" w:beforeAutospacing="0" w:after="0" w:afterAutospacing="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学校教师教学质量考核评价的对象为学期内承担教学任务的所有任课教师，分为三类：</w:t>
      </w:r>
    </w:p>
    <w:p>
      <w:pPr>
        <w:widowControl/>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（一）专任教师，即我校在编的所有专任教师。</w:t>
      </w:r>
    </w:p>
    <w:p>
      <w:pPr>
        <w:widowControl/>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（二）兼课教师，即各二级学院之外其他部门承担教学任务的教师。</w:t>
      </w:r>
    </w:p>
    <w:p>
      <w:pPr>
        <w:widowControl/>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（三）外聘教师，即我校聘请的校外兼课及行业、企业兼职教师。</w:t>
      </w:r>
    </w:p>
    <w:p>
      <w:pPr>
        <w:pStyle w:val="5"/>
        <w:shd w:val="clear" w:color="auto" w:fill="FFFFFF"/>
        <w:spacing w:before="0" w:beforeAutospacing="0" w:after="0" w:afterAutospacing="0" w:line="560" w:lineRule="exact"/>
        <w:ind w:firstLine="640" w:firstLineChars="200"/>
        <w:jc w:val="both"/>
        <w:rPr>
          <w:rFonts w:hint="eastAsia" w:ascii="黑体" w:hAnsi="黑体" w:eastAsia="黑体" w:cs="黑体"/>
          <w:kern w:val="2"/>
          <w:sz w:val="32"/>
          <w:szCs w:val="32"/>
        </w:rPr>
      </w:pPr>
      <w:r>
        <w:rPr>
          <w:rFonts w:hint="eastAsia" w:ascii="黑体" w:hAnsi="黑体" w:eastAsia="黑体" w:cs="黑体"/>
          <w:kern w:val="2"/>
          <w:sz w:val="32"/>
          <w:szCs w:val="32"/>
          <w:lang w:eastAsia="zh-CN"/>
        </w:rPr>
        <w:t>四</w:t>
      </w:r>
      <w:r>
        <w:rPr>
          <w:rFonts w:hint="eastAsia" w:ascii="黑体" w:hAnsi="黑体" w:eastAsia="黑体" w:cs="黑体"/>
          <w:kern w:val="2"/>
          <w:sz w:val="32"/>
          <w:szCs w:val="32"/>
        </w:rPr>
        <w:t>、 考核</w:t>
      </w:r>
      <w:r>
        <w:rPr>
          <w:rFonts w:hint="eastAsia" w:ascii="黑体" w:hAnsi="黑体" w:eastAsia="黑体" w:cs="黑体"/>
          <w:kern w:val="2"/>
          <w:sz w:val="32"/>
          <w:szCs w:val="32"/>
          <w:lang w:eastAsia="zh-CN"/>
        </w:rPr>
        <w:t>评价</w:t>
      </w:r>
      <w:r>
        <w:rPr>
          <w:rFonts w:hint="eastAsia" w:ascii="黑体" w:hAnsi="黑体" w:eastAsia="黑体" w:cs="黑体"/>
          <w:kern w:val="2"/>
          <w:sz w:val="32"/>
          <w:szCs w:val="32"/>
        </w:rPr>
        <w:t>原则</w:t>
      </w:r>
    </w:p>
    <w:p>
      <w:pPr>
        <w:pStyle w:val="5"/>
        <w:shd w:val="clear" w:color="auto" w:fill="FFFFFF"/>
        <w:spacing w:before="0" w:beforeAutospacing="0" w:after="0" w:afterAutospacing="0" w:line="56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(一) 坚持公正、公平、公开</w:t>
      </w:r>
      <w:r>
        <w:rPr>
          <w:rFonts w:hint="eastAsia" w:ascii="仿宋_GB2312" w:hAnsi="仿宋_GB2312" w:eastAsia="仿宋_GB2312" w:cs="仿宋_GB2312"/>
          <w:kern w:val="2"/>
          <w:sz w:val="32"/>
          <w:szCs w:val="32"/>
          <w:lang w:eastAsia="zh-CN"/>
        </w:rPr>
        <w:t>、</w:t>
      </w:r>
      <w:r>
        <w:rPr>
          <w:rFonts w:hint="eastAsia" w:ascii="仿宋_GB2312" w:hAnsi="仿宋_GB2312" w:eastAsia="仿宋_GB2312" w:cs="仿宋_GB2312"/>
          <w:kern w:val="2"/>
          <w:sz w:val="32"/>
          <w:szCs w:val="32"/>
        </w:rPr>
        <w:t>科学、合理的原则。要努力做到考核方案科学、考核方法合理、考核过程公正规范、考核结果公开。</w:t>
      </w:r>
    </w:p>
    <w:p>
      <w:pPr>
        <w:pStyle w:val="5"/>
        <w:shd w:val="clear" w:color="auto" w:fill="FFFFFF"/>
        <w:spacing w:before="0" w:beforeAutospacing="0" w:after="0" w:afterAutospacing="0" w:line="56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eastAsia="zh-CN"/>
        </w:rPr>
        <w:t>（二）</w:t>
      </w:r>
      <w:r>
        <w:rPr>
          <w:rFonts w:hint="eastAsia" w:ascii="仿宋_GB2312" w:hAnsi="仿宋_GB2312" w:eastAsia="仿宋_GB2312" w:cs="仿宋_GB2312"/>
          <w:kern w:val="2"/>
          <w:sz w:val="32"/>
          <w:szCs w:val="32"/>
        </w:rPr>
        <w:t>坚持师德考核与</w:t>
      </w:r>
      <w:r>
        <w:rPr>
          <w:rFonts w:hint="eastAsia" w:ascii="仿宋_GB2312" w:hAnsi="仿宋_GB2312" w:eastAsia="仿宋_GB2312" w:cs="仿宋_GB2312"/>
          <w:kern w:val="2"/>
          <w:sz w:val="32"/>
          <w:szCs w:val="32"/>
          <w:lang w:eastAsia="zh-CN"/>
        </w:rPr>
        <w:t>教学</w:t>
      </w:r>
      <w:r>
        <w:rPr>
          <w:rFonts w:hint="eastAsia" w:ascii="仿宋_GB2312" w:hAnsi="仿宋_GB2312" w:eastAsia="仿宋_GB2312" w:cs="仿宋_GB2312"/>
          <w:kern w:val="2"/>
          <w:sz w:val="32"/>
          <w:szCs w:val="32"/>
        </w:rPr>
        <w:t>业绩考核并重，以考核教师履行职业道德规范和</w:t>
      </w:r>
      <w:r>
        <w:rPr>
          <w:rFonts w:hint="eastAsia" w:ascii="仿宋_GB2312" w:hAnsi="仿宋_GB2312" w:eastAsia="仿宋_GB2312" w:cs="仿宋_GB2312"/>
          <w:kern w:val="2"/>
          <w:sz w:val="32"/>
          <w:szCs w:val="32"/>
          <w:lang w:eastAsia="zh-CN"/>
        </w:rPr>
        <w:t>教学</w:t>
      </w:r>
      <w:r>
        <w:rPr>
          <w:rFonts w:hint="eastAsia" w:ascii="仿宋_GB2312" w:hAnsi="仿宋_GB2312" w:eastAsia="仿宋_GB2312" w:cs="仿宋_GB2312"/>
          <w:kern w:val="2"/>
          <w:sz w:val="32"/>
          <w:szCs w:val="32"/>
        </w:rPr>
        <w:t>业绩为主。</w:t>
      </w:r>
    </w:p>
    <w:p>
      <w:pPr>
        <w:pStyle w:val="5"/>
        <w:shd w:val="clear" w:color="auto" w:fill="FFFFFF"/>
        <w:spacing w:before="0" w:beforeAutospacing="0" w:after="0" w:afterAutospacing="0" w:line="56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lang w:eastAsia="zh-CN"/>
        </w:rPr>
        <w:t>（三）以评促改的原则。考核是对教师教学质量的认定，但更是帮助教师改进教学</w:t>
      </w:r>
      <w:r>
        <w:rPr>
          <w:rFonts w:hint="eastAsia" w:ascii="仿宋_GB2312" w:hAnsi="仿宋_GB2312" w:eastAsia="仿宋_GB2312" w:cs="仿宋_GB2312"/>
          <w:kern w:val="2"/>
          <w:sz w:val="32"/>
          <w:szCs w:val="32"/>
        </w:rPr>
        <w:t>、提高教学质量的一种手段。考核要有利于教师改进教学。</w:t>
      </w:r>
    </w:p>
    <w:p>
      <w:pPr>
        <w:pStyle w:val="5"/>
        <w:shd w:val="clear" w:color="auto" w:fill="FFFFFF"/>
        <w:spacing w:before="0" w:beforeAutospacing="0" w:after="0" w:afterAutospacing="0" w:line="560" w:lineRule="exact"/>
        <w:ind w:firstLine="640" w:firstLineChars="200"/>
        <w:jc w:val="both"/>
        <w:rPr>
          <w:rFonts w:hint="eastAsia" w:ascii="黑体" w:hAnsi="黑体" w:eastAsia="黑体" w:cs="黑体"/>
          <w:kern w:val="2"/>
          <w:sz w:val="32"/>
          <w:szCs w:val="32"/>
        </w:rPr>
      </w:pPr>
      <w:r>
        <w:rPr>
          <w:rFonts w:hint="eastAsia" w:ascii="黑体" w:hAnsi="黑体" w:eastAsia="黑体" w:cs="黑体"/>
          <w:kern w:val="2"/>
          <w:sz w:val="32"/>
          <w:szCs w:val="32"/>
          <w:lang w:eastAsia="zh-CN"/>
        </w:rPr>
        <w:t>五</w:t>
      </w:r>
      <w:r>
        <w:rPr>
          <w:rFonts w:hint="eastAsia" w:ascii="黑体" w:hAnsi="黑体" w:eastAsia="黑体" w:cs="黑体"/>
          <w:kern w:val="2"/>
          <w:sz w:val="32"/>
          <w:szCs w:val="32"/>
        </w:rPr>
        <w:t>、考核的内容</w:t>
      </w:r>
    </w:p>
    <w:p>
      <w:pPr>
        <w:pStyle w:val="5"/>
        <w:shd w:val="clear" w:color="auto" w:fill="FFFFFF"/>
        <w:spacing w:before="0" w:beforeAutospacing="0" w:after="0" w:afterAutospacing="0" w:line="560" w:lineRule="exact"/>
        <w:ind w:firstLine="643" w:firstLineChars="200"/>
        <w:jc w:val="both"/>
        <w:rPr>
          <w:rFonts w:hint="eastAsia" w:ascii="仿宋_GB2312" w:hAnsi="仿宋_GB2312" w:eastAsia="仿宋_GB2312" w:cs="仿宋_GB2312"/>
          <w:b/>
          <w:bCs/>
          <w:kern w:val="2"/>
          <w:sz w:val="32"/>
          <w:szCs w:val="32"/>
          <w:lang w:val="en-US" w:eastAsia="zh-CN"/>
        </w:rPr>
      </w:pPr>
      <w:r>
        <w:rPr>
          <w:rFonts w:hint="eastAsia" w:ascii="仿宋_GB2312" w:hAnsi="仿宋_GB2312" w:eastAsia="仿宋_GB2312" w:cs="仿宋_GB2312"/>
          <w:b/>
          <w:bCs/>
          <w:kern w:val="2"/>
          <w:sz w:val="32"/>
          <w:szCs w:val="32"/>
          <w:lang w:val="en-US" w:eastAsia="zh-CN"/>
        </w:rPr>
        <w:t>（一）师德师风</w:t>
      </w:r>
    </w:p>
    <w:p>
      <w:pPr>
        <w:pStyle w:val="5"/>
        <w:shd w:val="clear" w:color="auto" w:fill="FFFFFF"/>
        <w:spacing w:before="0" w:beforeAutospacing="0" w:after="0" w:afterAutospacing="0" w:line="560" w:lineRule="exact"/>
        <w:ind w:firstLine="640" w:firstLineChars="200"/>
        <w:jc w:val="both"/>
        <w:rPr>
          <w:rFonts w:hint="eastAsia"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根据教育部教人〔2011〕11号文件要求，将《高等学校教师职业道德规范》（见附件1）作为师德考核的基本要求，主要考核遵纪守法情况以及在政治品德、职业道德、社会公德、家庭美德、个人品德等方面的表现，将师德考核摆在教师考核的首位。健全师德建设长效机制，将师德考核贯穿于日常教育教学、科学研究和社会服务的全过程。教师有师德禁行行为的，师德考核不合格，实行师德“一票否决”。</w:t>
      </w:r>
    </w:p>
    <w:p>
      <w:pPr>
        <w:pStyle w:val="5"/>
        <w:shd w:val="clear" w:color="auto" w:fill="FFFFFF"/>
        <w:spacing w:before="0" w:beforeAutospacing="0" w:after="0" w:afterAutospacing="0" w:line="560" w:lineRule="exact"/>
        <w:ind w:firstLine="643" w:firstLineChars="200"/>
        <w:jc w:val="both"/>
        <w:rPr>
          <w:rFonts w:hint="eastAsia" w:ascii="仿宋_GB2312" w:hAnsi="仿宋_GB2312" w:eastAsia="仿宋_GB2312" w:cs="仿宋_GB2312"/>
          <w:b/>
          <w:bCs/>
          <w:kern w:val="2"/>
          <w:sz w:val="32"/>
          <w:szCs w:val="32"/>
          <w:lang w:eastAsia="zh-CN"/>
        </w:rPr>
      </w:pPr>
      <w:r>
        <w:rPr>
          <w:rFonts w:hint="eastAsia" w:ascii="仿宋_GB2312" w:hAnsi="仿宋_GB2312" w:eastAsia="仿宋_GB2312" w:cs="仿宋_GB2312"/>
          <w:b/>
          <w:bCs/>
          <w:kern w:val="2"/>
          <w:sz w:val="32"/>
          <w:szCs w:val="32"/>
          <w:lang w:eastAsia="zh-CN"/>
        </w:rPr>
        <w:t>（二）教学质量</w:t>
      </w:r>
    </w:p>
    <w:p>
      <w:pPr>
        <w:pStyle w:val="5"/>
        <w:shd w:val="clear" w:color="auto" w:fill="FFFFFF"/>
        <w:spacing w:before="0" w:beforeAutospacing="0" w:after="0" w:afterAutospacing="0" w:line="560" w:lineRule="exact"/>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lang w:eastAsia="zh-CN"/>
        </w:rPr>
        <w:t>教学质量</w:t>
      </w:r>
      <w:r>
        <w:rPr>
          <w:rFonts w:hint="eastAsia" w:ascii="仿宋_GB2312" w:hAnsi="仿宋_GB2312" w:eastAsia="仿宋_GB2312" w:cs="仿宋_GB2312"/>
          <w:sz w:val="32"/>
          <w:szCs w:val="32"/>
          <w:shd w:val="clear" w:color="auto" w:fill="FFFFFF"/>
        </w:rPr>
        <w:t>考核内容包括课堂</w:t>
      </w:r>
      <w:r>
        <w:rPr>
          <w:rFonts w:hint="eastAsia" w:ascii="仿宋_GB2312" w:hAnsi="仿宋_GB2312" w:eastAsia="仿宋_GB2312" w:cs="仿宋_GB2312"/>
          <w:sz w:val="32"/>
          <w:szCs w:val="32"/>
        </w:rPr>
        <w:t>教学质量</w:t>
      </w:r>
      <w:r>
        <w:rPr>
          <w:rFonts w:hint="eastAsia" w:ascii="仿宋_GB2312" w:hAnsi="仿宋_GB2312" w:eastAsia="仿宋_GB2312" w:cs="仿宋_GB2312"/>
          <w:sz w:val="32"/>
          <w:szCs w:val="32"/>
          <w:lang w:eastAsia="zh-CN"/>
        </w:rPr>
        <w:t>评价</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bCs/>
          <w:sz w:val="32"/>
          <w:szCs w:val="32"/>
          <w:shd w:val="clear" w:color="auto" w:fill="FFFFFF"/>
        </w:rPr>
        <w:t>学生评价、</w:t>
      </w:r>
      <w:r>
        <w:rPr>
          <w:rFonts w:hint="eastAsia" w:ascii="仿宋_GB2312" w:hAnsi="仿宋_GB2312" w:eastAsia="仿宋_GB2312" w:cs="仿宋_GB2312"/>
          <w:bCs/>
          <w:sz w:val="32"/>
          <w:szCs w:val="32"/>
          <w:shd w:val="clear" w:color="auto" w:fill="FFFFFF"/>
          <w:lang w:eastAsia="zh-CN"/>
        </w:rPr>
        <w:t>部门</w:t>
      </w:r>
      <w:r>
        <w:rPr>
          <w:rFonts w:hint="eastAsia" w:ascii="仿宋_GB2312" w:hAnsi="仿宋_GB2312" w:eastAsia="仿宋_GB2312" w:cs="仿宋_GB2312"/>
          <w:bCs/>
          <w:sz w:val="32"/>
          <w:szCs w:val="32"/>
          <w:shd w:val="clear" w:color="auto" w:fill="FFFFFF"/>
        </w:rPr>
        <w:t>综合考核</w:t>
      </w:r>
      <w:r>
        <w:rPr>
          <w:rFonts w:hint="eastAsia" w:ascii="仿宋_GB2312" w:hAnsi="仿宋_GB2312" w:eastAsia="仿宋_GB2312" w:cs="仿宋_GB2312"/>
          <w:sz w:val="32"/>
          <w:szCs w:val="32"/>
          <w:shd w:val="clear" w:color="auto" w:fill="FFFFFF"/>
        </w:rPr>
        <w:t>等，对教师教学工作进行全方位综合考核。</w:t>
      </w:r>
    </w:p>
    <w:p>
      <w:pPr>
        <w:pStyle w:val="5"/>
        <w:shd w:val="clear" w:color="auto" w:fill="FFFFFF"/>
        <w:spacing w:before="0" w:beforeAutospacing="0" w:after="0" w:afterAutospacing="0" w:line="560" w:lineRule="exact"/>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课堂</w:t>
      </w:r>
      <w:r>
        <w:rPr>
          <w:rFonts w:hint="eastAsia" w:ascii="仿宋_GB2312" w:hAnsi="仿宋_GB2312" w:eastAsia="仿宋_GB2312" w:cs="仿宋_GB2312"/>
          <w:sz w:val="32"/>
          <w:szCs w:val="32"/>
        </w:rPr>
        <w:t>教学质量</w:t>
      </w:r>
      <w:r>
        <w:rPr>
          <w:rFonts w:hint="eastAsia" w:ascii="仿宋_GB2312" w:hAnsi="仿宋_GB2312" w:eastAsia="仿宋_GB2312" w:cs="仿宋_GB2312"/>
          <w:sz w:val="32"/>
          <w:szCs w:val="32"/>
          <w:lang w:eastAsia="zh-CN"/>
        </w:rPr>
        <w:t>评价考核</w:t>
      </w:r>
      <w:r>
        <w:rPr>
          <w:rFonts w:hint="eastAsia" w:ascii="仿宋_GB2312" w:hAnsi="仿宋_GB2312" w:eastAsia="仿宋_GB2312" w:cs="仿宋_GB2312"/>
          <w:sz w:val="32"/>
          <w:szCs w:val="32"/>
          <w:shd w:val="clear" w:color="auto" w:fill="FFFFFF"/>
        </w:rPr>
        <w:t>主要内容有教学态度</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教学内容</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教学方法</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教学效果</w:t>
      </w:r>
      <w:r>
        <w:rPr>
          <w:rFonts w:hint="eastAsia" w:ascii="仿宋_GB2312" w:hAnsi="仿宋_GB2312" w:eastAsia="仿宋_GB2312" w:cs="仿宋_GB2312"/>
          <w:sz w:val="32"/>
          <w:szCs w:val="32"/>
          <w:shd w:val="clear" w:color="auto" w:fill="FFFFFF"/>
          <w:lang w:val="en-US" w:eastAsia="zh-CN"/>
        </w:rPr>
        <w:t>4</w:t>
      </w:r>
      <w:r>
        <w:rPr>
          <w:rFonts w:hint="eastAsia" w:ascii="仿宋_GB2312" w:hAnsi="仿宋_GB2312" w:eastAsia="仿宋_GB2312" w:cs="仿宋_GB2312"/>
          <w:sz w:val="32"/>
          <w:szCs w:val="32"/>
          <w:shd w:val="clear" w:color="auto" w:fill="FFFFFF"/>
        </w:rPr>
        <w:t>项，具体标准见附件</w:t>
      </w:r>
      <w:r>
        <w:rPr>
          <w:rFonts w:hint="eastAsia" w:ascii="仿宋_GB2312" w:hAnsi="仿宋_GB2312" w:eastAsia="仿宋_GB2312" w:cs="仿宋_GB2312"/>
          <w:sz w:val="32"/>
          <w:szCs w:val="32"/>
          <w:shd w:val="clear" w:color="auto" w:fill="FFFFFF"/>
          <w:lang w:val="en-US" w:eastAsia="zh-CN"/>
        </w:rPr>
        <w:t>2</w:t>
      </w:r>
      <w:r>
        <w:rPr>
          <w:rFonts w:hint="eastAsia" w:ascii="仿宋_GB2312" w:hAnsi="仿宋_GB2312" w:eastAsia="仿宋_GB2312" w:cs="仿宋_GB2312"/>
          <w:sz w:val="32"/>
          <w:szCs w:val="32"/>
          <w:shd w:val="clear" w:color="auto" w:fill="FFFFFF"/>
        </w:rPr>
        <w:t>。</w:t>
      </w:r>
    </w:p>
    <w:p>
      <w:pPr>
        <w:pStyle w:val="5"/>
        <w:shd w:val="clear" w:color="auto" w:fill="FFFFFF"/>
        <w:spacing w:before="0" w:beforeAutospacing="0" w:after="0" w:afterAutospacing="0" w:line="560" w:lineRule="exact"/>
        <w:ind w:firstLine="640" w:firstLineChars="200"/>
        <w:jc w:val="both"/>
        <w:rPr>
          <w:rFonts w:ascii="仿宋_GB2312" w:hAnsi="仿宋_GB2312" w:eastAsia="仿宋_GB2312" w:cs="仿宋_GB2312"/>
          <w:sz w:val="32"/>
          <w:szCs w:val="32"/>
          <w:shd w:val="clear" w:color="auto" w:fill="FFFFFF"/>
        </w:rPr>
      </w:pPr>
      <w:r>
        <w:rPr>
          <w:rFonts w:ascii="仿宋_GB2312" w:hAnsi="仿宋_GB2312" w:eastAsia="仿宋_GB2312" w:cs="仿宋_GB2312"/>
          <w:sz w:val="32"/>
          <w:szCs w:val="32"/>
          <w:shd w:val="clear" w:color="auto" w:fill="FFFFFF"/>
        </w:rPr>
        <w:t>学生评价考核的内容有教学态度、教学过程、教学方法、教学效果和课后作业</w:t>
      </w:r>
      <w:r>
        <w:rPr>
          <w:rFonts w:hint="eastAsia" w:ascii="仿宋_GB2312" w:hAnsi="仿宋_GB2312" w:eastAsia="仿宋_GB2312" w:cs="仿宋_GB2312"/>
          <w:sz w:val="32"/>
          <w:szCs w:val="32"/>
          <w:shd w:val="clear" w:color="auto" w:fill="FFFFFF"/>
        </w:rPr>
        <w:t>5</w:t>
      </w:r>
      <w:r>
        <w:rPr>
          <w:rFonts w:ascii="仿宋_GB2312" w:hAnsi="仿宋_GB2312" w:eastAsia="仿宋_GB2312" w:cs="仿宋_GB2312"/>
          <w:sz w:val="32"/>
          <w:szCs w:val="32"/>
          <w:shd w:val="clear" w:color="auto" w:fill="FFFFFF"/>
        </w:rPr>
        <w:t>项，具体标准见附件</w:t>
      </w:r>
      <w:r>
        <w:rPr>
          <w:rFonts w:hint="eastAsia" w:ascii="仿宋_GB2312" w:hAnsi="仿宋_GB2312" w:eastAsia="仿宋_GB2312" w:cs="仿宋_GB2312"/>
          <w:sz w:val="32"/>
          <w:szCs w:val="32"/>
          <w:shd w:val="clear" w:color="auto" w:fill="FFFFFF"/>
          <w:lang w:val="en-US" w:eastAsia="zh-CN"/>
        </w:rPr>
        <w:t>3</w:t>
      </w:r>
      <w:r>
        <w:rPr>
          <w:rFonts w:ascii="仿宋_GB2312" w:hAnsi="仿宋_GB2312" w:eastAsia="仿宋_GB2312" w:cs="仿宋_GB2312"/>
          <w:sz w:val="32"/>
          <w:szCs w:val="32"/>
          <w:shd w:val="clear" w:color="auto" w:fill="FFFFFF"/>
        </w:rPr>
        <w:t>。</w:t>
      </w:r>
    </w:p>
    <w:p>
      <w:pPr>
        <w:pStyle w:val="5"/>
        <w:shd w:val="clear" w:color="auto" w:fill="FFFFFF"/>
        <w:spacing w:before="0" w:beforeAutospacing="0" w:after="0" w:afterAutospacing="0" w:line="560" w:lineRule="exact"/>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lang w:eastAsia="zh-CN"/>
        </w:rPr>
        <w:t>部门</w:t>
      </w:r>
      <w:r>
        <w:rPr>
          <w:rFonts w:hint="eastAsia" w:ascii="仿宋_GB2312" w:hAnsi="仿宋_GB2312" w:eastAsia="仿宋_GB2312" w:cs="仿宋_GB2312"/>
          <w:sz w:val="32"/>
          <w:szCs w:val="32"/>
          <w:shd w:val="clear" w:color="auto" w:fill="FFFFFF"/>
        </w:rPr>
        <w:t>综合考核的内容有教学工作、教研工作、社会服务和工作绩效</w:t>
      </w:r>
      <w:r>
        <w:rPr>
          <w:rFonts w:hint="eastAsia" w:ascii="仿宋_GB2312" w:hAnsi="仿宋_GB2312" w:eastAsia="仿宋_GB2312" w:cs="仿宋_GB2312"/>
          <w:sz w:val="32"/>
          <w:szCs w:val="32"/>
          <w:shd w:val="clear" w:color="auto" w:fill="FFFFFF"/>
          <w:lang w:val="en-US" w:eastAsia="zh-CN"/>
        </w:rPr>
        <w:t>4</w:t>
      </w:r>
      <w:r>
        <w:rPr>
          <w:rFonts w:hint="eastAsia" w:ascii="仿宋_GB2312" w:hAnsi="仿宋_GB2312" w:eastAsia="仿宋_GB2312" w:cs="仿宋_GB2312"/>
          <w:sz w:val="32"/>
          <w:szCs w:val="32"/>
          <w:shd w:val="clear" w:color="auto" w:fill="FFFFFF"/>
        </w:rPr>
        <w:t>项，具体标准见附件</w:t>
      </w:r>
      <w:r>
        <w:rPr>
          <w:rFonts w:hint="eastAsia" w:ascii="仿宋_GB2312" w:hAnsi="仿宋_GB2312" w:eastAsia="仿宋_GB2312" w:cs="仿宋_GB2312"/>
          <w:sz w:val="32"/>
          <w:szCs w:val="32"/>
          <w:shd w:val="clear" w:color="auto" w:fill="FFFFFF"/>
          <w:lang w:val="en-US" w:eastAsia="zh-CN"/>
        </w:rPr>
        <w:t>4</w:t>
      </w:r>
      <w:r>
        <w:rPr>
          <w:rFonts w:hint="eastAsia" w:ascii="仿宋_GB2312" w:hAnsi="仿宋_GB2312" w:eastAsia="仿宋_GB2312" w:cs="仿宋_GB2312"/>
          <w:sz w:val="32"/>
          <w:szCs w:val="32"/>
          <w:shd w:val="clear" w:color="auto" w:fill="FFFFFF"/>
        </w:rPr>
        <w:t>。</w:t>
      </w:r>
    </w:p>
    <w:p>
      <w:pPr>
        <w:ind w:firstLine="640" w:firstLineChars="200"/>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六、考核评价的组织与实施</w:t>
      </w:r>
    </w:p>
    <w:p>
      <w:pPr>
        <w:ind w:firstLine="640" w:firstLineChars="200"/>
        <w:rPr>
          <w:rFonts w:hint="eastAsia" w:ascii="仿宋_GB2312" w:hAnsi="宋体" w:eastAsia="仿宋_GB2312"/>
          <w:sz w:val="32"/>
          <w:szCs w:val="32"/>
        </w:rPr>
      </w:pPr>
      <w:r>
        <w:rPr>
          <w:rFonts w:hint="eastAsia" w:ascii="仿宋_GB2312" w:hAnsi="宋体" w:eastAsia="仿宋_GB2312"/>
          <w:sz w:val="32"/>
          <w:szCs w:val="32"/>
        </w:rPr>
        <w:t>教师教学质量考核评价工作在</w:t>
      </w:r>
      <w:r>
        <w:rPr>
          <w:rFonts w:hint="eastAsia" w:ascii="仿宋_GB2312" w:hAnsi="宋体" w:eastAsia="仿宋_GB2312"/>
          <w:sz w:val="32"/>
          <w:szCs w:val="32"/>
          <w:lang w:eastAsia="zh-CN"/>
        </w:rPr>
        <w:t>校</w:t>
      </w:r>
      <w:r>
        <w:rPr>
          <w:rFonts w:hint="eastAsia" w:ascii="仿宋_GB2312" w:hAnsi="宋体" w:eastAsia="仿宋_GB2312"/>
          <w:sz w:val="32"/>
          <w:szCs w:val="32"/>
        </w:rPr>
        <w:t>教评委的领导下开展，</w:t>
      </w:r>
      <w:r>
        <w:rPr>
          <w:rFonts w:hint="eastAsia" w:ascii="仿宋_GB2312" w:hAnsi="仿宋_GB2312" w:eastAsia="仿宋_GB2312" w:cs="仿宋_GB2312"/>
          <w:sz w:val="32"/>
          <w:szCs w:val="32"/>
          <w:shd w:val="clear" w:color="auto" w:fill="FFFFFF"/>
        </w:rPr>
        <w:t>每学期</w:t>
      </w:r>
      <w:r>
        <w:rPr>
          <w:rFonts w:hint="eastAsia" w:ascii="仿宋_GB2312" w:hAnsi="仿宋_GB2312" w:eastAsia="仿宋_GB2312" w:cs="仿宋_GB2312"/>
          <w:sz w:val="32"/>
          <w:szCs w:val="32"/>
        </w:rPr>
        <w:t>一次</w:t>
      </w:r>
      <w:r>
        <w:rPr>
          <w:rFonts w:hint="eastAsia" w:ascii="仿宋_GB2312" w:hAnsi="仿宋_GB2312" w:eastAsia="仿宋_GB2312" w:cs="仿宋_GB2312"/>
          <w:sz w:val="32"/>
          <w:szCs w:val="32"/>
          <w:lang w:eastAsia="zh-CN"/>
        </w:rPr>
        <w:t>，</w:t>
      </w:r>
      <w:r>
        <w:rPr>
          <w:rFonts w:hint="eastAsia" w:ascii="仿宋_GB2312" w:hAnsi="宋体" w:eastAsia="仿宋_GB2312"/>
          <w:sz w:val="32"/>
          <w:szCs w:val="32"/>
        </w:rPr>
        <w:t>在每学期的第14周至16周进行。教学</w:t>
      </w:r>
      <w:r>
        <w:rPr>
          <w:rFonts w:hint="eastAsia" w:ascii="仿宋_GB2312" w:hAnsi="宋体" w:eastAsia="仿宋_GB2312"/>
          <w:sz w:val="32"/>
          <w:szCs w:val="32"/>
          <w:lang w:eastAsia="zh-CN"/>
        </w:rPr>
        <w:t>质量办公室</w:t>
      </w:r>
      <w:r>
        <w:rPr>
          <w:rFonts w:hint="eastAsia" w:ascii="仿宋_GB2312" w:hAnsi="宋体" w:eastAsia="仿宋_GB2312"/>
          <w:sz w:val="32"/>
          <w:szCs w:val="32"/>
        </w:rPr>
        <w:t>负责制定学</w:t>
      </w:r>
      <w:r>
        <w:rPr>
          <w:rFonts w:hint="eastAsia" w:ascii="仿宋_GB2312" w:hAnsi="宋体" w:eastAsia="仿宋_GB2312"/>
          <w:sz w:val="32"/>
          <w:szCs w:val="32"/>
          <w:lang w:eastAsia="zh-CN"/>
        </w:rPr>
        <w:t>校</w:t>
      </w:r>
      <w:r>
        <w:rPr>
          <w:rFonts w:hint="eastAsia" w:ascii="仿宋_GB2312" w:hAnsi="宋体" w:eastAsia="仿宋_GB2312"/>
          <w:sz w:val="32"/>
          <w:szCs w:val="32"/>
        </w:rPr>
        <w:t>教师教学质量考核评价计划并组织实施；各</w:t>
      </w:r>
      <w:r>
        <w:rPr>
          <w:rFonts w:hint="eastAsia" w:ascii="仿宋_GB2312" w:hAnsi="宋体" w:eastAsia="仿宋_GB2312"/>
          <w:sz w:val="32"/>
          <w:szCs w:val="32"/>
          <w:lang w:eastAsia="zh-CN"/>
        </w:rPr>
        <w:t>学院</w:t>
      </w:r>
      <w:r>
        <w:rPr>
          <w:rFonts w:hint="eastAsia" w:ascii="仿宋_GB2312" w:hAnsi="宋体" w:eastAsia="仿宋_GB2312"/>
          <w:sz w:val="32"/>
          <w:szCs w:val="32"/>
        </w:rPr>
        <w:t>教评</w:t>
      </w:r>
      <w:r>
        <w:rPr>
          <w:rFonts w:hint="eastAsia" w:ascii="仿宋_GB2312" w:hAnsi="宋体" w:eastAsia="仿宋_GB2312"/>
          <w:sz w:val="32"/>
          <w:szCs w:val="32"/>
          <w:lang w:eastAsia="zh-CN"/>
        </w:rPr>
        <w:t>组</w:t>
      </w:r>
      <w:r>
        <w:rPr>
          <w:rFonts w:hint="eastAsia" w:ascii="仿宋_GB2312" w:hAnsi="宋体" w:eastAsia="仿宋_GB2312"/>
          <w:sz w:val="32"/>
          <w:szCs w:val="32"/>
        </w:rPr>
        <w:t>负责制定本部门教师教学质量考核评价计划并组织实施。</w:t>
      </w:r>
    </w:p>
    <w:p>
      <w:pPr>
        <w:ind w:firstLine="640" w:firstLineChars="200"/>
        <w:rPr>
          <w:rFonts w:hint="eastAsia" w:ascii="仿宋_GB2312" w:hAnsi="宋体" w:eastAsia="仿宋_GB2312"/>
          <w:sz w:val="32"/>
          <w:szCs w:val="32"/>
        </w:rPr>
      </w:pPr>
      <w:r>
        <w:rPr>
          <w:rFonts w:hint="eastAsia" w:ascii="仿宋_GB2312" w:hAnsi="宋体" w:eastAsia="仿宋_GB2312"/>
          <w:sz w:val="32"/>
          <w:szCs w:val="32"/>
        </w:rPr>
        <w:t>教师教学质量考核评价由学生评价、学</w:t>
      </w:r>
      <w:r>
        <w:rPr>
          <w:rFonts w:hint="eastAsia" w:ascii="仿宋_GB2312" w:hAnsi="宋体" w:eastAsia="仿宋_GB2312"/>
          <w:sz w:val="32"/>
          <w:szCs w:val="32"/>
          <w:lang w:eastAsia="zh-CN"/>
        </w:rPr>
        <w:t>校</w:t>
      </w:r>
      <w:r>
        <w:rPr>
          <w:rFonts w:hint="eastAsia" w:ascii="仿宋_GB2312" w:hAnsi="宋体" w:eastAsia="仿宋_GB2312"/>
          <w:sz w:val="32"/>
          <w:szCs w:val="32"/>
        </w:rPr>
        <w:t>教学督导评价、</w:t>
      </w:r>
      <w:r>
        <w:rPr>
          <w:rFonts w:hint="eastAsia" w:ascii="仿宋_GB2312" w:hAnsi="宋体" w:eastAsia="仿宋_GB2312"/>
          <w:sz w:val="32"/>
          <w:szCs w:val="32"/>
          <w:lang w:eastAsia="zh-CN"/>
        </w:rPr>
        <w:t>学院</w:t>
      </w:r>
      <w:r>
        <w:rPr>
          <w:rFonts w:hint="eastAsia" w:ascii="仿宋_GB2312" w:hAnsi="宋体" w:eastAsia="仿宋_GB2312"/>
          <w:sz w:val="32"/>
          <w:szCs w:val="32"/>
        </w:rPr>
        <w:t>教评</w:t>
      </w:r>
      <w:r>
        <w:rPr>
          <w:rFonts w:hint="eastAsia" w:ascii="仿宋_GB2312" w:hAnsi="宋体" w:eastAsia="仿宋_GB2312"/>
          <w:sz w:val="32"/>
          <w:szCs w:val="32"/>
          <w:lang w:eastAsia="zh-CN"/>
        </w:rPr>
        <w:t>组</w:t>
      </w:r>
      <w:r>
        <w:rPr>
          <w:rFonts w:hint="eastAsia" w:ascii="仿宋_GB2312" w:hAnsi="宋体" w:eastAsia="仿宋_GB2312"/>
          <w:sz w:val="32"/>
          <w:szCs w:val="32"/>
        </w:rPr>
        <w:t>评价（以下简称“</w:t>
      </w:r>
      <w:r>
        <w:rPr>
          <w:rFonts w:hint="eastAsia" w:ascii="仿宋_GB2312" w:hAnsi="宋体" w:eastAsia="仿宋_GB2312"/>
          <w:sz w:val="32"/>
          <w:szCs w:val="32"/>
          <w:lang w:eastAsia="zh-CN"/>
        </w:rPr>
        <w:t>学院</w:t>
      </w:r>
      <w:r>
        <w:rPr>
          <w:rFonts w:hint="eastAsia" w:ascii="仿宋_GB2312" w:hAnsi="宋体" w:eastAsia="仿宋_GB2312"/>
          <w:sz w:val="32"/>
          <w:szCs w:val="32"/>
        </w:rPr>
        <w:t>评价”）及学</w:t>
      </w:r>
      <w:r>
        <w:rPr>
          <w:rFonts w:hint="eastAsia" w:ascii="仿宋_GB2312" w:hAnsi="宋体" w:eastAsia="仿宋_GB2312"/>
          <w:sz w:val="32"/>
          <w:szCs w:val="32"/>
          <w:lang w:eastAsia="zh-CN"/>
        </w:rPr>
        <w:t>校</w:t>
      </w:r>
      <w:r>
        <w:rPr>
          <w:rFonts w:hint="eastAsia" w:ascii="仿宋_GB2312" w:hAnsi="宋体" w:eastAsia="仿宋_GB2312"/>
          <w:sz w:val="32"/>
          <w:szCs w:val="32"/>
        </w:rPr>
        <w:t>教学管理部门评价四个方面组成。</w:t>
      </w:r>
    </w:p>
    <w:p>
      <w:pPr>
        <w:ind w:firstLine="640" w:firstLineChars="200"/>
        <w:rPr>
          <w:rFonts w:hint="eastAsia" w:ascii="仿宋_GB2312" w:hAnsi="宋体" w:eastAsia="仿宋_GB2312"/>
          <w:sz w:val="32"/>
          <w:szCs w:val="32"/>
        </w:rPr>
      </w:pPr>
      <w:r>
        <w:rPr>
          <w:rFonts w:hint="eastAsia" w:ascii="仿宋_GB2312" w:hAnsi="宋体" w:eastAsia="仿宋_GB2312"/>
          <w:sz w:val="32"/>
          <w:szCs w:val="32"/>
        </w:rPr>
        <w:t>每学期评价工作完成后，教学</w:t>
      </w:r>
      <w:r>
        <w:rPr>
          <w:rFonts w:hint="eastAsia" w:ascii="仿宋_GB2312" w:hAnsi="宋体" w:eastAsia="仿宋_GB2312"/>
          <w:sz w:val="32"/>
          <w:szCs w:val="32"/>
          <w:lang w:eastAsia="zh-CN"/>
        </w:rPr>
        <w:t>质量办公室</w:t>
      </w:r>
      <w:r>
        <w:rPr>
          <w:rFonts w:hint="eastAsia" w:ascii="仿宋_GB2312" w:hAnsi="宋体" w:eastAsia="仿宋_GB2312"/>
          <w:sz w:val="32"/>
          <w:szCs w:val="32"/>
        </w:rPr>
        <w:t>负责将各项评价结果汇总并确定每位教师的教学考核评价等级，报</w:t>
      </w:r>
      <w:r>
        <w:rPr>
          <w:rFonts w:hint="eastAsia" w:ascii="仿宋_GB2312" w:hAnsi="宋体" w:eastAsia="仿宋_GB2312"/>
          <w:sz w:val="32"/>
          <w:szCs w:val="32"/>
          <w:lang w:eastAsia="zh-CN"/>
        </w:rPr>
        <w:t>校</w:t>
      </w:r>
      <w:r>
        <w:rPr>
          <w:rFonts w:hint="eastAsia" w:ascii="仿宋_GB2312" w:hAnsi="宋体" w:eastAsia="仿宋_GB2312"/>
          <w:sz w:val="32"/>
          <w:szCs w:val="32"/>
        </w:rPr>
        <w:t>教评委审议。由</w:t>
      </w:r>
      <w:r>
        <w:rPr>
          <w:rFonts w:hint="eastAsia" w:ascii="仿宋_GB2312" w:hAnsi="宋体" w:eastAsia="仿宋_GB2312"/>
          <w:sz w:val="32"/>
          <w:szCs w:val="32"/>
          <w:lang w:eastAsia="zh-CN"/>
        </w:rPr>
        <w:t>校</w:t>
      </w:r>
      <w:r>
        <w:rPr>
          <w:rFonts w:hint="eastAsia" w:ascii="仿宋_GB2312" w:hAnsi="宋体" w:eastAsia="仿宋_GB2312"/>
          <w:sz w:val="32"/>
          <w:szCs w:val="32"/>
        </w:rPr>
        <w:t>教评委主任组织召开</w:t>
      </w:r>
      <w:r>
        <w:rPr>
          <w:rFonts w:hint="eastAsia" w:ascii="仿宋_GB2312" w:hAnsi="宋体" w:eastAsia="仿宋_GB2312"/>
          <w:sz w:val="32"/>
          <w:szCs w:val="32"/>
          <w:lang w:eastAsia="zh-CN"/>
        </w:rPr>
        <w:t>校</w:t>
      </w:r>
      <w:r>
        <w:rPr>
          <w:rFonts w:hint="eastAsia" w:ascii="仿宋_GB2312" w:hAnsi="宋体" w:eastAsia="仿宋_GB2312"/>
          <w:sz w:val="32"/>
          <w:szCs w:val="32"/>
        </w:rPr>
        <w:t>教评委全体成员工作会议，听取教学</w:t>
      </w:r>
      <w:r>
        <w:rPr>
          <w:rFonts w:hint="eastAsia" w:ascii="仿宋_GB2312" w:hAnsi="宋体" w:eastAsia="仿宋_GB2312"/>
          <w:sz w:val="32"/>
          <w:szCs w:val="32"/>
          <w:lang w:eastAsia="zh-CN"/>
        </w:rPr>
        <w:t>质量办公室</w:t>
      </w:r>
      <w:r>
        <w:rPr>
          <w:rFonts w:hint="eastAsia" w:ascii="仿宋_GB2312" w:hAnsi="宋体" w:eastAsia="仿宋_GB2312"/>
          <w:sz w:val="32"/>
          <w:szCs w:val="32"/>
        </w:rPr>
        <w:t>作教师教学质量考核评价结果汇报，并审核相关评价材料。经学</w:t>
      </w:r>
      <w:r>
        <w:rPr>
          <w:rFonts w:hint="eastAsia" w:ascii="仿宋_GB2312" w:hAnsi="宋体" w:eastAsia="仿宋_GB2312"/>
          <w:sz w:val="32"/>
          <w:szCs w:val="32"/>
          <w:lang w:eastAsia="zh-CN"/>
        </w:rPr>
        <w:t>校</w:t>
      </w:r>
      <w:r>
        <w:rPr>
          <w:rFonts w:hint="eastAsia" w:ascii="仿宋_GB2312" w:hAnsi="宋体" w:eastAsia="仿宋_GB2312"/>
          <w:sz w:val="32"/>
          <w:szCs w:val="32"/>
        </w:rPr>
        <w:t>教评委审议通过后，由教学</w:t>
      </w:r>
      <w:r>
        <w:rPr>
          <w:rFonts w:hint="eastAsia" w:ascii="仿宋_GB2312" w:hAnsi="宋体" w:eastAsia="仿宋_GB2312"/>
          <w:sz w:val="32"/>
          <w:szCs w:val="32"/>
          <w:lang w:eastAsia="zh-CN"/>
        </w:rPr>
        <w:t>质量办公室</w:t>
      </w:r>
      <w:r>
        <w:rPr>
          <w:rFonts w:hint="eastAsia" w:ascii="仿宋_GB2312" w:hAnsi="宋体" w:eastAsia="仿宋_GB2312"/>
          <w:sz w:val="32"/>
          <w:szCs w:val="32"/>
        </w:rPr>
        <w:t>向各</w:t>
      </w:r>
      <w:r>
        <w:rPr>
          <w:rFonts w:hint="eastAsia" w:ascii="仿宋_GB2312" w:hAnsi="宋体" w:eastAsia="仿宋_GB2312"/>
          <w:sz w:val="32"/>
          <w:szCs w:val="32"/>
          <w:lang w:eastAsia="zh-CN"/>
        </w:rPr>
        <w:t>学院</w:t>
      </w:r>
      <w:r>
        <w:rPr>
          <w:rFonts w:hint="eastAsia" w:ascii="仿宋_GB2312" w:hAnsi="宋体" w:eastAsia="仿宋_GB2312"/>
          <w:sz w:val="32"/>
          <w:szCs w:val="32"/>
        </w:rPr>
        <w:t>公布本学期教师教学质量考核评价结果，并将</w:t>
      </w:r>
      <w:r>
        <w:rPr>
          <w:rFonts w:hint="eastAsia" w:ascii="仿宋_GB2312" w:hAnsi="宋体" w:eastAsia="仿宋_GB2312"/>
          <w:sz w:val="32"/>
          <w:szCs w:val="32"/>
          <w:lang w:eastAsia="zh-CN"/>
        </w:rPr>
        <w:t>考</w:t>
      </w:r>
      <w:r>
        <w:rPr>
          <w:rFonts w:hint="eastAsia" w:ascii="仿宋_GB2312" w:hAnsi="宋体" w:eastAsia="仿宋_GB2312"/>
          <w:sz w:val="32"/>
          <w:szCs w:val="32"/>
        </w:rPr>
        <w:t>评结果交教务</w:t>
      </w:r>
      <w:r>
        <w:rPr>
          <w:rFonts w:hint="eastAsia" w:ascii="仿宋_GB2312" w:hAnsi="宋体" w:eastAsia="仿宋_GB2312"/>
          <w:sz w:val="32"/>
          <w:szCs w:val="32"/>
          <w:lang w:eastAsia="zh-CN"/>
        </w:rPr>
        <w:t>科研</w:t>
      </w:r>
      <w:r>
        <w:rPr>
          <w:rFonts w:hint="eastAsia" w:ascii="仿宋_GB2312" w:hAnsi="宋体" w:eastAsia="仿宋_GB2312"/>
          <w:sz w:val="32"/>
          <w:szCs w:val="32"/>
        </w:rPr>
        <w:t>处、人事处分别存档备案，作为教师表彰奖励、课时津贴发放及职称评聘的主要依据。凡被</w:t>
      </w:r>
      <w:r>
        <w:rPr>
          <w:rFonts w:hint="eastAsia" w:ascii="仿宋_GB2312" w:hAnsi="宋体" w:eastAsia="仿宋_GB2312"/>
          <w:sz w:val="32"/>
          <w:szCs w:val="32"/>
          <w:lang w:eastAsia="zh-CN"/>
        </w:rPr>
        <w:t>考</w:t>
      </w:r>
      <w:r>
        <w:rPr>
          <w:rFonts w:hint="eastAsia" w:ascii="仿宋_GB2312" w:hAnsi="宋体" w:eastAsia="仿宋_GB2312"/>
          <w:sz w:val="32"/>
          <w:szCs w:val="32"/>
        </w:rPr>
        <w:t>评结果为</w:t>
      </w:r>
      <w:r>
        <w:rPr>
          <w:rFonts w:hint="eastAsia" w:ascii="仿宋_GB2312" w:hAnsi="宋体" w:eastAsia="仿宋_GB2312"/>
          <w:color w:val="FF0000"/>
          <w:sz w:val="32"/>
          <w:szCs w:val="32"/>
        </w:rPr>
        <w:t>C或D者</w:t>
      </w:r>
      <w:r>
        <w:rPr>
          <w:rFonts w:hint="eastAsia" w:ascii="仿宋_GB2312" w:hAnsi="宋体" w:eastAsia="仿宋_GB2312"/>
          <w:sz w:val="32"/>
          <w:szCs w:val="32"/>
        </w:rPr>
        <w:t>，取消当年表彰奖励及职称评聘资格。</w:t>
      </w:r>
    </w:p>
    <w:p>
      <w:pPr>
        <w:ind w:firstLine="640" w:firstLineChars="200"/>
        <w:rPr>
          <w:rFonts w:hint="eastAsia" w:ascii="仿宋_GB2312" w:hAnsi="宋体" w:eastAsia="仿宋_GB2312"/>
          <w:sz w:val="32"/>
          <w:szCs w:val="32"/>
        </w:rPr>
      </w:pPr>
      <w:r>
        <w:rPr>
          <w:rFonts w:hint="eastAsia" w:ascii="仿宋_GB2312" w:hAnsi="仿宋_GB2312" w:eastAsia="仿宋_GB2312" w:cs="仿宋_GB2312"/>
          <w:sz w:val="32"/>
          <w:szCs w:val="32"/>
          <w:shd w:val="clear" w:color="auto" w:fill="FFFFFF"/>
        </w:rPr>
        <w:t>按照教学隶属关系，</w:t>
      </w:r>
      <w:r>
        <w:rPr>
          <w:rFonts w:hint="eastAsia" w:ascii="仿宋_GB2312" w:hAnsi="仿宋_GB2312" w:eastAsia="仿宋_GB2312" w:cs="仿宋_GB2312"/>
          <w:sz w:val="32"/>
          <w:szCs w:val="32"/>
          <w:shd w:val="clear" w:color="auto" w:fill="FFFFFF"/>
          <w:lang w:eastAsia="zh-CN"/>
        </w:rPr>
        <w:t>各学院</w:t>
      </w:r>
      <w:r>
        <w:rPr>
          <w:rFonts w:hint="eastAsia" w:ascii="仿宋_GB2312" w:hAnsi="仿宋_GB2312" w:eastAsia="仿宋_GB2312" w:cs="仿宋_GB2312"/>
          <w:sz w:val="32"/>
          <w:szCs w:val="32"/>
        </w:rPr>
        <w:t>原则上</w:t>
      </w:r>
      <w:r>
        <w:rPr>
          <w:rFonts w:hint="eastAsia" w:ascii="仿宋_GB2312" w:hAnsi="仿宋_GB2312" w:eastAsia="仿宋_GB2312" w:cs="仿宋_GB2312"/>
          <w:sz w:val="32"/>
          <w:szCs w:val="32"/>
          <w:shd w:val="clear" w:color="auto" w:fill="FFFFFF"/>
        </w:rPr>
        <w:t>牵头对本部门教学人员进行考</w:t>
      </w:r>
      <w:r>
        <w:rPr>
          <w:rFonts w:hint="eastAsia" w:ascii="仿宋_GB2312" w:hAnsi="仿宋_GB2312" w:eastAsia="仿宋_GB2312" w:cs="仿宋_GB2312"/>
          <w:sz w:val="32"/>
          <w:szCs w:val="32"/>
          <w:shd w:val="clear" w:color="auto" w:fill="FFFFFF"/>
          <w:lang w:eastAsia="zh-CN"/>
        </w:rPr>
        <w:t>评</w:t>
      </w:r>
      <w:r>
        <w:rPr>
          <w:rFonts w:hint="eastAsia" w:ascii="仿宋_GB2312" w:hAnsi="仿宋_GB2312" w:eastAsia="仿宋_GB2312" w:cs="仿宋_GB2312"/>
          <w:sz w:val="32"/>
          <w:szCs w:val="32"/>
          <w:shd w:val="clear" w:color="auto" w:fill="FFFFFF"/>
        </w:rPr>
        <w:t>。在本部门担任2门以上课程的教师，其教学质量考</w:t>
      </w:r>
      <w:r>
        <w:rPr>
          <w:rFonts w:hint="eastAsia" w:ascii="仿宋_GB2312" w:hAnsi="仿宋_GB2312" w:eastAsia="仿宋_GB2312" w:cs="仿宋_GB2312"/>
          <w:sz w:val="32"/>
          <w:szCs w:val="32"/>
          <w:shd w:val="clear" w:color="auto" w:fill="FFFFFF"/>
          <w:lang w:eastAsia="zh-CN"/>
        </w:rPr>
        <w:t>评</w:t>
      </w:r>
      <w:r>
        <w:rPr>
          <w:rFonts w:hint="eastAsia" w:ascii="仿宋_GB2312" w:hAnsi="仿宋_GB2312" w:eastAsia="仿宋_GB2312" w:cs="仿宋_GB2312"/>
          <w:sz w:val="32"/>
          <w:szCs w:val="32"/>
          <w:shd w:val="clear" w:color="auto" w:fill="FFFFFF"/>
        </w:rPr>
        <w:t>以抽签方式确定考核课程；不在本部门任课的教师，其教学质量考</w:t>
      </w:r>
      <w:r>
        <w:rPr>
          <w:rFonts w:hint="eastAsia" w:ascii="仿宋_GB2312" w:hAnsi="仿宋_GB2312" w:eastAsia="仿宋_GB2312" w:cs="仿宋_GB2312"/>
          <w:sz w:val="32"/>
          <w:szCs w:val="32"/>
          <w:shd w:val="clear" w:color="auto" w:fill="FFFFFF"/>
          <w:lang w:eastAsia="zh-CN"/>
        </w:rPr>
        <w:t>评</w:t>
      </w:r>
      <w:r>
        <w:rPr>
          <w:rFonts w:hint="eastAsia" w:ascii="仿宋_GB2312" w:hAnsi="仿宋_GB2312" w:eastAsia="仿宋_GB2312" w:cs="仿宋_GB2312"/>
          <w:sz w:val="32"/>
          <w:szCs w:val="32"/>
          <w:shd w:val="clear" w:color="auto" w:fill="FFFFFF"/>
        </w:rPr>
        <w:t>原则上由课程所属部门负责考核；跨部门任课的教师，由</w:t>
      </w:r>
      <w:r>
        <w:rPr>
          <w:rFonts w:hint="eastAsia" w:ascii="仿宋_GB2312" w:hAnsi="仿宋_GB2312" w:eastAsia="仿宋_GB2312" w:cs="仿宋_GB2312"/>
          <w:sz w:val="32"/>
          <w:szCs w:val="32"/>
          <w:shd w:val="clear" w:color="auto" w:fill="FFFFFF"/>
          <w:lang w:eastAsia="zh-CN"/>
        </w:rPr>
        <w:t>教务科研处确定</w:t>
      </w:r>
      <w:r>
        <w:rPr>
          <w:rFonts w:hint="eastAsia" w:ascii="仿宋_GB2312" w:hAnsi="仿宋_GB2312" w:eastAsia="仿宋_GB2312" w:cs="仿宋_GB2312"/>
          <w:sz w:val="32"/>
          <w:szCs w:val="32"/>
          <w:shd w:val="clear" w:color="auto" w:fill="FFFFFF"/>
        </w:rPr>
        <w:t>考</w:t>
      </w:r>
      <w:r>
        <w:rPr>
          <w:rFonts w:hint="eastAsia" w:ascii="仿宋_GB2312" w:hAnsi="仿宋_GB2312" w:eastAsia="仿宋_GB2312" w:cs="仿宋_GB2312"/>
          <w:sz w:val="32"/>
          <w:szCs w:val="32"/>
          <w:shd w:val="clear" w:color="auto" w:fill="FFFFFF"/>
          <w:lang w:eastAsia="zh-CN"/>
        </w:rPr>
        <w:t>评</w:t>
      </w:r>
      <w:r>
        <w:rPr>
          <w:rFonts w:hint="eastAsia" w:ascii="仿宋_GB2312" w:hAnsi="仿宋_GB2312" w:eastAsia="仿宋_GB2312" w:cs="仿宋_GB2312"/>
          <w:sz w:val="32"/>
          <w:szCs w:val="32"/>
          <w:shd w:val="clear" w:color="auto" w:fill="FFFFFF"/>
        </w:rPr>
        <w:t>所属部门，教学关系隶属部门在考</w:t>
      </w:r>
      <w:r>
        <w:rPr>
          <w:rFonts w:hint="eastAsia" w:ascii="仿宋_GB2312" w:hAnsi="仿宋_GB2312" w:eastAsia="仿宋_GB2312" w:cs="仿宋_GB2312"/>
          <w:sz w:val="32"/>
          <w:szCs w:val="32"/>
          <w:shd w:val="clear" w:color="auto" w:fill="FFFFFF"/>
          <w:lang w:eastAsia="zh-CN"/>
        </w:rPr>
        <w:t>评</w:t>
      </w:r>
      <w:r>
        <w:rPr>
          <w:rFonts w:hint="eastAsia" w:ascii="仿宋_GB2312" w:hAnsi="仿宋_GB2312" w:eastAsia="仿宋_GB2312" w:cs="仿宋_GB2312"/>
          <w:sz w:val="32"/>
          <w:szCs w:val="32"/>
          <w:shd w:val="clear" w:color="auto" w:fill="FFFFFF"/>
        </w:rPr>
        <w:t>前要主动落实跨部门任课教师的考核。同一个教师的考</w:t>
      </w:r>
      <w:r>
        <w:rPr>
          <w:rFonts w:hint="eastAsia" w:ascii="仿宋_GB2312" w:hAnsi="仿宋_GB2312" w:eastAsia="仿宋_GB2312" w:cs="仿宋_GB2312"/>
          <w:sz w:val="32"/>
          <w:szCs w:val="32"/>
          <w:shd w:val="clear" w:color="auto" w:fill="FFFFFF"/>
          <w:lang w:eastAsia="zh-CN"/>
        </w:rPr>
        <w:t>评</w:t>
      </w:r>
      <w:r>
        <w:rPr>
          <w:rFonts w:hint="eastAsia" w:ascii="仿宋_GB2312" w:hAnsi="仿宋_GB2312" w:eastAsia="仿宋_GB2312" w:cs="仿宋_GB2312"/>
          <w:sz w:val="32"/>
          <w:szCs w:val="32"/>
          <w:shd w:val="clear" w:color="auto" w:fill="FFFFFF"/>
        </w:rPr>
        <w:t>结果不得在两个部门同时出现。</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shd w:val="clear" w:color="auto" w:fill="FFFFFF"/>
        </w:rPr>
        <w:t>每学期教学质量考</w:t>
      </w:r>
      <w:r>
        <w:rPr>
          <w:rFonts w:hint="eastAsia" w:ascii="仿宋_GB2312" w:hAnsi="仿宋_GB2312" w:eastAsia="仿宋_GB2312" w:cs="仿宋_GB2312"/>
          <w:sz w:val="32"/>
          <w:szCs w:val="32"/>
          <w:shd w:val="clear" w:color="auto" w:fill="FFFFFF"/>
          <w:lang w:eastAsia="zh-CN"/>
        </w:rPr>
        <w:t>评</w:t>
      </w:r>
      <w:r>
        <w:rPr>
          <w:rFonts w:hint="eastAsia" w:ascii="仿宋_GB2312" w:hAnsi="仿宋_GB2312" w:eastAsia="仿宋_GB2312" w:cs="仿宋_GB2312"/>
          <w:sz w:val="32"/>
          <w:szCs w:val="32"/>
          <w:shd w:val="clear" w:color="auto" w:fill="FFFFFF"/>
        </w:rPr>
        <w:t>前，</w:t>
      </w:r>
      <w:r>
        <w:rPr>
          <w:rFonts w:hint="eastAsia" w:ascii="仿宋_GB2312" w:hAnsi="仿宋_GB2312" w:eastAsia="仿宋_GB2312" w:cs="仿宋_GB2312"/>
          <w:sz w:val="32"/>
          <w:szCs w:val="32"/>
          <w:shd w:val="clear" w:color="auto" w:fill="FFFFFF"/>
          <w:lang w:eastAsia="zh-CN"/>
        </w:rPr>
        <w:t>各学院</w:t>
      </w:r>
      <w:r>
        <w:rPr>
          <w:rFonts w:hint="eastAsia" w:ascii="仿宋_GB2312" w:hAnsi="仿宋_GB2312" w:eastAsia="仿宋_GB2312" w:cs="仿宋_GB2312"/>
          <w:sz w:val="32"/>
          <w:szCs w:val="32"/>
        </w:rPr>
        <w:t>要到</w:t>
      </w:r>
      <w:r>
        <w:rPr>
          <w:rFonts w:hint="eastAsia" w:ascii="仿宋_GB2312" w:hAnsi="仿宋_GB2312" w:eastAsia="仿宋_GB2312" w:cs="仿宋_GB2312"/>
          <w:sz w:val="32"/>
          <w:szCs w:val="32"/>
          <w:shd w:val="clear" w:color="auto" w:fill="FFFFFF"/>
        </w:rPr>
        <w:t>教务</w:t>
      </w:r>
      <w:r>
        <w:rPr>
          <w:rFonts w:hint="eastAsia" w:ascii="仿宋_GB2312" w:hAnsi="仿宋_GB2312" w:eastAsia="仿宋_GB2312" w:cs="仿宋_GB2312"/>
          <w:sz w:val="32"/>
          <w:szCs w:val="32"/>
          <w:shd w:val="clear" w:color="auto" w:fill="FFFFFF"/>
          <w:lang w:eastAsia="zh-CN"/>
        </w:rPr>
        <w:t>科研</w:t>
      </w:r>
      <w:r>
        <w:rPr>
          <w:rFonts w:hint="eastAsia" w:ascii="仿宋_GB2312" w:hAnsi="仿宋_GB2312" w:eastAsia="仿宋_GB2312" w:cs="仿宋_GB2312"/>
          <w:sz w:val="32"/>
          <w:szCs w:val="32"/>
          <w:shd w:val="clear" w:color="auto" w:fill="FFFFFF"/>
        </w:rPr>
        <w:t>处核定任课教师信息和教学质量考</w:t>
      </w:r>
      <w:r>
        <w:rPr>
          <w:rFonts w:hint="eastAsia" w:ascii="仿宋_GB2312" w:hAnsi="仿宋_GB2312" w:eastAsia="仿宋_GB2312" w:cs="仿宋_GB2312"/>
          <w:sz w:val="32"/>
          <w:szCs w:val="32"/>
          <w:shd w:val="clear" w:color="auto" w:fill="FFFFFF"/>
          <w:lang w:eastAsia="zh-CN"/>
        </w:rPr>
        <w:t>评</w:t>
      </w:r>
      <w:r>
        <w:rPr>
          <w:rFonts w:hint="eastAsia" w:ascii="仿宋_GB2312" w:hAnsi="仿宋_GB2312" w:eastAsia="仿宋_GB2312" w:cs="仿宋_GB2312"/>
          <w:sz w:val="32"/>
          <w:szCs w:val="32"/>
          <w:shd w:val="clear" w:color="auto" w:fill="FFFFFF"/>
        </w:rPr>
        <w:t>教师人数，最后以教务处核定的教学质量考</w:t>
      </w:r>
      <w:r>
        <w:rPr>
          <w:rFonts w:hint="eastAsia" w:ascii="仿宋_GB2312" w:hAnsi="仿宋_GB2312" w:eastAsia="仿宋_GB2312" w:cs="仿宋_GB2312"/>
          <w:sz w:val="32"/>
          <w:szCs w:val="32"/>
          <w:shd w:val="clear" w:color="auto" w:fill="FFFFFF"/>
          <w:lang w:eastAsia="zh-CN"/>
        </w:rPr>
        <w:t>评</w:t>
      </w:r>
      <w:r>
        <w:rPr>
          <w:rFonts w:hint="eastAsia" w:ascii="仿宋_GB2312" w:hAnsi="仿宋_GB2312" w:eastAsia="仿宋_GB2312" w:cs="仿宋_GB2312"/>
          <w:sz w:val="32"/>
          <w:szCs w:val="32"/>
          <w:shd w:val="clear" w:color="auto" w:fill="FFFFFF"/>
        </w:rPr>
        <w:t>教师人数为准。</w:t>
      </w:r>
    </w:p>
    <w:p>
      <w:pPr>
        <w:ind w:firstLine="640" w:firstLineChars="200"/>
        <w:rPr>
          <w:rFonts w:hint="eastAsia" w:ascii="仿宋_GB2312" w:hAnsi="宋体" w:eastAsia="仿宋_GB2312"/>
          <w:sz w:val="32"/>
          <w:szCs w:val="32"/>
        </w:rPr>
      </w:pPr>
      <w:r>
        <w:rPr>
          <w:rFonts w:hint="eastAsia" w:ascii="仿宋_GB2312" w:hAnsi="宋体" w:eastAsia="仿宋_GB2312"/>
          <w:sz w:val="32"/>
          <w:szCs w:val="32"/>
        </w:rPr>
        <w:t>教师教学质量考核评价工作是一项长期性工作，各</w:t>
      </w:r>
      <w:r>
        <w:rPr>
          <w:rFonts w:hint="eastAsia" w:ascii="仿宋_GB2312" w:hAnsi="宋体" w:eastAsia="仿宋_GB2312"/>
          <w:sz w:val="32"/>
          <w:szCs w:val="32"/>
          <w:lang w:eastAsia="zh-CN"/>
        </w:rPr>
        <w:t>学院</w:t>
      </w:r>
      <w:r>
        <w:rPr>
          <w:rFonts w:hint="eastAsia" w:ascii="仿宋_GB2312" w:hAnsi="宋体" w:eastAsia="仿宋_GB2312"/>
          <w:sz w:val="32"/>
          <w:szCs w:val="32"/>
        </w:rPr>
        <w:t>要相互配合，将该项工作作为提高教学质量的重要举措，纳入日常教学管理工作中，抓好落实。</w:t>
      </w:r>
      <w:r>
        <w:rPr>
          <w:rFonts w:hint="eastAsia" w:ascii="仿宋_GB2312" w:hAnsi="宋体" w:eastAsia="仿宋_GB2312"/>
          <w:sz w:val="32"/>
          <w:szCs w:val="32"/>
          <w:lang w:eastAsia="zh-CN"/>
        </w:rPr>
        <w:t>校</w:t>
      </w:r>
      <w:r>
        <w:rPr>
          <w:rFonts w:hint="eastAsia" w:ascii="仿宋_GB2312" w:hAnsi="宋体" w:eastAsia="仿宋_GB2312"/>
          <w:sz w:val="32"/>
          <w:szCs w:val="32"/>
        </w:rPr>
        <w:t>教评委将不定期对各</w:t>
      </w:r>
      <w:r>
        <w:rPr>
          <w:rFonts w:hint="eastAsia" w:ascii="仿宋_GB2312" w:hAnsi="宋体" w:eastAsia="仿宋_GB2312"/>
          <w:sz w:val="32"/>
          <w:szCs w:val="32"/>
          <w:lang w:eastAsia="zh-CN"/>
        </w:rPr>
        <w:t>学院</w:t>
      </w:r>
      <w:r>
        <w:rPr>
          <w:rFonts w:hint="eastAsia" w:ascii="仿宋_GB2312" w:hAnsi="宋体" w:eastAsia="仿宋_GB2312"/>
          <w:sz w:val="32"/>
          <w:szCs w:val="32"/>
        </w:rPr>
        <w:t>的教师教学质量考评工作进行抽查，同时将抽查结果纳入对各</w:t>
      </w:r>
      <w:r>
        <w:rPr>
          <w:rFonts w:hint="eastAsia" w:ascii="仿宋_GB2312" w:hAnsi="宋体" w:eastAsia="仿宋_GB2312"/>
          <w:sz w:val="32"/>
          <w:szCs w:val="32"/>
          <w:lang w:eastAsia="zh-CN"/>
        </w:rPr>
        <w:t>学院</w:t>
      </w:r>
      <w:r>
        <w:rPr>
          <w:rFonts w:hint="eastAsia" w:ascii="仿宋_GB2312" w:hAnsi="宋体" w:eastAsia="仿宋_GB2312"/>
          <w:sz w:val="32"/>
          <w:szCs w:val="32"/>
        </w:rPr>
        <w:t>教学工作考核评价之中，并按学</w:t>
      </w:r>
      <w:r>
        <w:rPr>
          <w:rFonts w:hint="eastAsia" w:ascii="仿宋_GB2312" w:hAnsi="宋体" w:eastAsia="仿宋_GB2312"/>
          <w:sz w:val="32"/>
          <w:szCs w:val="32"/>
          <w:lang w:eastAsia="zh-CN"/>
        </w:rPr>
        <w:t>校</w:t>
      </w:r>
      <w:r>
        <w:rPr>
          <w:rFonts w:hint="eastAsia" w:ascii="仿宋_GB2312" w:hAnsi="宋体" w:eastAsia="仿宋_GB2312"/>
          <w:sz w:val="32"/>
          <w:szCs w:val="32"/>
        </w:rPr>
        <w:t>教学管理工作的相关规定进行奖惩。</w:t>
      </w:r>
    </w:p>
    <w:p>
      <w:pPr>
        <w:ind w:firstLine="643" w:firstLineChars="200"/>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（一）学生评价</w:t>
      </w:r>
    </w:p>
    <w:p>
      <w:pPr>
        <w:pStyle w:val="5"/>
        <w:shd w:val="clear" w:color="auto" w:fill="FFFFFF"/>
        <w:spacing w:before="0" w:beforeAutospacing="0" w:after="0" w:afterAutospacing="0" w:line="560" w:lineRule="exact"/>
        <w:ind w:firstLine="640" w:firstLineChars="200"/>
        <w:jc w:val="both"/>
        <w:rPr>
          <w:rFonts w:hint="eastAsia" w:ascii="仿宋_GB2312" w:hAnsi="仿宋_GB2312" w:eastAsia="仿宋_GB2312" w:cs="仿宋_GB2312"/>
          <w:kern w:val="0"/>
          <w:sz w:val="32"/>
          <w:szCs w:val="32"/>
          <w:shd w:val="clear" w:color="auto" w:fill="FFFFFF"/>
          <w:lang w:val="en-US" w:eastAsia="zh-CN" w:bidi="ar-SA"/>
        </w:rPr>
      </w:pPr>
      <w:r>
        <w:rPr>
          <w:rFonts w:hint="eastAsia" w:ascii="仿宋_GB2312" w:hAnsi="仿宋_GB2312" w:eastAsia="仿宋_GB2312" w:cs="仿宋_GB2312"/>
          <w:kern w:val="0"/>
          <w:sz w:val="32"/>
          <w:szCs w:val="32"/>
          <w:shd w:val="clear" w:color="auto" w:fill="FFFFFF"/>
          <w:lang w:val="en-US" w:eastAsia="zh-CN" w:bidi="ar-SA"/>
        </w:rPr>
        <w:t>学生对教师教学质量的评价，由下达教学任务的学院教评组负责组织相关学生开展评价工作。</w:t>
      </w:r>
      <w:r>
        <w:rPr>
          <w:rFonts w:hint="eastAsia" w:eastAsia="仿宋_GB2312"/>
          <w:sz w:val="32"/>
          <w:szCs w:val="32"/>
        </w:rPr>
        <w:t>学生评价原则上选取一个班级进行，如一名教师担任两个或以上班级的同一门课程，测评班级随机选取。</w:t>
      </w:r>
      <w:r>
        <w:rPr>
          <w:rFonts w:hint="eastAsia" w:ascii="仿宋_GB2312" w:hAnsi="仿宋_GB2312" w:eastAsia="仿宋_GB2312" w:cs="仿宋_GB2312"/>
          <w:kern w:val="0"/>
          <w:sz w:val="32"/>
          <w:szCs w:val="32"/>
          <w:shd w:val="clear" w:color="auto" w:fill="FFFFFF"/>
          <w:lang w:val="en-US" w:eastAsia="zh-CN" w:bidi="ar-SA"/>
        </w:rPr>
        <w:t>以无记名方式填写《教师教学质量考核学生评价表》（见附表3）。班级所有学生均应参与评教，评教前学院教评组要向学生讲清评价的意义和要求，取得学生的正确理解和积极配合，公平公正地为每名任课教师评价打分。</w:t>
      </w:r>
    </w:p>
    <w:p>
      <w:pPr>
        <w:ind w:firstLine="643" w:firstLineChars="200"/>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（二）部门评价</w:t>
      </w:r>
    </w:p>
    <w:p>
      <w:pPr>
        <w:ind w:firstLine="640" w:firstLineChars="200"/>
        <w:rPr>
          <w:rFonts w:hint="eastAsia" w:ascii="仿宋_GB2312" w:hAnsi="仿宋_GB2312" w:eastAsia="仿宋_GB2312" w:cs="仿宋_GB2312"/>
          <w:kern w:val="0"/>
          <w:sz w:val="32"/>
          <w:szCs w:val="32"/>
          <w:shd w:val="clear" w:color="auto" w:fill="FFFFFF"/>
          <w:lang w:val="en-US" w:eastAsia="zh-CN" w:bidi="ar-SA"/>
        </w:rPr>
      </w:pPr>
      <w:r>
        <w:rPr>
          <w:rFonts w:hint="eastAsia" w:ascii="仿宋_GB2312" w:hAnsi="仿宋_GB2312" w:eastAsia="仿宋_GB2312" w:cs="仿宋_GB2312"/>
          <w:kern w:val="0"/>
          <w:sz w:val="32"/>
          <w:szCs w:val="32"/>
          <w:shd w:val="clear" w:color="auto" w:fill="FFFFFF"/>
          <w:lang w:val="en-US" w:eastAsia="zh-CN" w:bidi="ar-SA"/>
        </w:rPr>
        <w:t>学院教评组负责组织成员对承担本学院教学任务的所有教师（含专任、兼课及外聘教师）的教学质量进行考核评价。学院教评组成员通过听课、说课、访谈、考察教学过程等多种形式，考核教师教学质量，并填写《教师教学质量部门综合考核表》（见附表4）。</w:t>
      </w:r>
    </w:p>
    <w:p>
      <w:pPr>
        <w:ind w:firstLine="643" w:firstLineChars="200"/>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（三）教学督导评价</w:t>
      </w:r>
    </w:p>
    <w:p>
      <w:pPr>
        <w:ind w:firstLine="640" w:firstLineChars="200"/>
        <w:rPr>
          <w:rFonts w:hint="eastAsia" w:ascii="仿宋_GB2312" w:hAnsi="宋体" w:eastAsia="仿宋_GB2312"/>
          <w:sz w:val="32"/>
          <w:szCs w:val="32"/>
        </w:rPr>
      </w:pPr>
      <w:r>
        <w:rPr>
          <w:rFonts w:hint="eastAsia" w:ascii="仿宋_GB2312" w:hAnsi="宋体" w:eastAsia="仿宋_GB2312"/>
          <w:sz w:val="32"/>
          <w:szCs w:val="32"/>
        </w:rPr>
        <w:t>每学期教学督导</w:t>
      </w:r>
      <w:r>
        <w:rPr>
          <w:rFonts w:hint="eastAsia" w:ascii="仿宋_GB2312" w:hAnsi="宋体" w:eastAsia="仿宋_GB2312"/>
          <w:sz w:val="32"/>
          <w:szCs w:val="32"/>
          <w:lang w:eastAsia="zh-CN"/>
        </w:rPr>
        <w:t>委员会</w:t>
      </w:r>
      <w:r>
        <w:rPr>
          <w:rFonts w:hint="eastAsia" w:ascii="仿宋_GB2312" w:hAnsi="宋体" w:eastAsia="仿宋_GB2312"/>
          <w:sz w:val="32"/>
          <w:szCs w:val="32"/>
        </w:rPr>
        <w:t>负责安排教学督导员对承担教学工作的所有任课教师进行一轮督导听课</w:t>
      </w:r>
      <w:r>
        <w:rPr>
          <w:rFonts w:hint="eastAsia" w:ascii="仿宋_GB2312" w:hAnsi="宋体" w:eastAsia="仿宋_GB2312"/>
          <w:sz w:val="32"/>
          <w:szCs w:val="32"/>
          <w:lang w:eastAsia="zh-CN"/>
        </w:rPr>
        <w:t>、查课</w:t>
      </w:r>
      <w:r>
        <w:rPr>
          <w:rFonts w:hint="eastAsia" w:ascii="仿宋_GB2312" w:hAnsi="宋体" w:eastAsia="仿宋_GB2312"/>
          <w:sz w:val="32"/>
          <w:szCs w:val="32"/>
        </w:rPr>
        <w:t>，并依据《教师教学质量考核督导评价表》（见附表</w:t>
      </w:r>
      <w:r>
        <w:rPr>
          <w:rFonts w:hint="eastAsia" w:ascii="仿宋_GB2312" w:hAnsi="宋体" w:eastAsia="仿宋_GB2312"/>
          <w:sz w:val="32"/>
          <w:szCs w:val="32"/>
          <w:lang w:val="en-US" w:eastAsia="zh-CN"/>
        </w:rPr>
        <w:t>2</w:t>
      </w:r>
      <w:r>
        <w:rPr>
          <w:rFonts w:hint="eastAsia" w:ascii="仿宋_GB2312" w:hAnsi="宋体" w:eastAsia="仿宋_GB2312"/>
          <w:sz w:val="32"/>
          <w:szCs w:val="32"/>
        </w:rPr>
        <w:t>）进行考核评分，并将考评结果记入该表及《教师教学质量考核综合评价汇总表》（见附表</w:t>
      </w:r>
      <w:r>
        <w:rPr>
          <w:rFonts w:hint="eastAsia" w:ascii="仿宋_GB2312" w:hAnsi="宋体" w:eastAsia="仿宋_GB2312"/>
          <w:sz w:val="32"/>
          <w:szCs w:val="32"/>
          <w:lang w:val="en-US" w:eastAsia="zh-CN"/>
        </w:rPr>
        <w:t>5</w:t>
      </w:r>
      <w:r>
        <w:rPr>
          <w:rFonts w:hint="eastAsia" w:ascii="仿宋_GB2312" w:hAnsi="宋体" w:eastAsia="仿宋_GB2312"/>
          <w:sz w:val="32"/>
          <w:szCs w:val="32"/>
        </w:rPr>
        <w:t>）。</w:t>
      </w:r>
    </w:p>
    <w:p>
      <w:pPr>
        <w:ind w:firstLine="643" w:firstLineChars="200"/>
        <w:rPr>
          <w:rFonts w:hint="eastAsia" w:ascii="仿宋_GB2312" w:hAnsi="仿宋_GB2312" w:eastAsia="仿宋_GB2312" w:cs="仿宋_GB2312"/>
          <w:b/>
          <w:bCs/>
          <w:kern w:val="0"/>
          <w:sz w:val="32"/>
          <w:szCs w:val="32"/>
          <w:shd w:val="clear" w:color="auto" w:fill="FFFFFF"/>
          <w:lang w:val="en-US" w:eastAsia="zh-CN" w:bidi="ar-SA"/>
        </w:rPr>
      </w:pPr>
      <w:r>
        <w:rPr>
          <w:rFonts w:hint="eastAsia" w:ascii="仿宋_GB2312" w:hAnsi="仿宋_GB2312" w:eastAsia="仿宋_GB2312" w:cs="仿宋_GB2312"/>
          <w:b/>
          <w:bCs/>
          <w:kern w:val="0"/>
          <w:sz w:val="32"/>
          <w:szCs w:val="32"/>
          <w:shd w:val="clear" w:color="auto" w:fill="FFFFFF"/>
          <w:lang w:val="en-US" w:eastAsia="zh-CN" w:bidi="ar-SA"/>
        </w:rPr>
        <w:t>（四）学校教学管理部门评价</w:t>
      </w:r>
    </w:p>
    <w:p>
      <w:pPr>
        <w:pStyle w:val="5"/>
        <w:shd w:val="clear" w:color="auto" w:fill="FFFFFF"/>
        <w:spacing w:before="0" w:beforeAutospacing="0" w:after="0" w:afterAutospacing="0" w:line="560" w:lineRule="exact"/>
        <w:ind w:firstLine="640" w:firstLineChars="200"/>
        <w:jc w:val="both"/>
        <w:rPr>
          <w:rFonts w:hint="eastAsia" w:ascii="仿宋_GB2312" w:hAnsi="宋体" w:eastAsia="仿宋_GB2312"/>
          <w:color w:val="FF0000"/>
          <w:sz w:val="32"/>
          <w:szCs w:val="32"/>
        </w:rPr>
      </w:pPr>
      <w:r>
        <w:rPr>
          <w:rFonts w:hint="eastAsia" w:ascii="仿宋_GB2312" w:hAnsi="宋体" w:eastAsia="仿宋_GB2312"/>
          <w:sz w:val="32"/>
          <w:szCs w:val="32"/>
        </w:rPr>
        <w:t>由教务</w:t>
      </w:r>
      <w:r>
        <w:rPr>
          <w:rFonts w:hint="eastAsia" w:ascii="仿宋_GB2312" w:hAnsi="宋体" w:eastAsia="仿宋_GB2312"/>
          <w:sz w:val="32"/>
          <w:szCs w:val="32"/>
          <w:lang w:eastAsia="zh-CN"/>
        </w:rPr>
        <w:t>科研</w:t>
      </w:r>
      <w:r>
        <w:rPr>
          <w:rFonts w:hint="eastAsia" w:ascii="仿宋_GB2312" w:hAnsi="宋体" w:eastAsia="仿宋_GB2312"/>
          <w:sz w:val="32"/>
          <w:szCs w:val="32"/>
        </w:rPr>
        <w:t>处负责每学期依据学院《教学和教学管理差错与事故的认定及处理办法》及有关教学管理制度，对教师遵守教学纪律及相关教学管理制度的情况进行考核评价。考核评价结果记入</w:t>
      </w:r>
      <w:r>
        <w:rPr>
          <w:rFonts w:hint="eastAsia" w:ascii="仿宋_GB2312" w:hAnsi="宋体" w:eastAsia="仿宋_GB2312"/>
          <w:color w:val="FF0000"/>
          <w:sz w:val="32"/>
          <w:szCs w:val="32"/>
        </w:rPr>
        <w:t>《教学管理部门教师教学质量考核扣分汇总表》（见附表7）。</w:t>
      </w:r>
    </w:p>
    <w:p>
      <w:pPr>
        <w:pStyle w:val="5"/>
        <w:numPr>
          <w:ilvl w:val="0"/>
          <w:numId w:val="2"/>
        </w:numPr>
        <w:shd w:val="clear" w:color="auto" w:fill="FFFFFF"/>
        <w:spacing w:before="0" w:beforeAutospacing="0" w:after="0" w:afterAutospacing="0" w:line="560" w:lineRule="exact"/>
        <w:ind w:firstLine="640" w:firstLineChars="200"/>
        <w:jc w:val="both"/>
        <w:rPr>
          <w:rFonts w:hint="eastAsia" w:ascii="黑体" w:hAnsi="黑体" w:eastAsia="黑体" w:cs="黑体"/>
          <w:sz w:val="32"/>
          <w:szCs w:val="32"/>
          <w:shd w:val="clear" w:color="auto" w:fill="FFFFFF"/>
          <w:lang w:eastAsia="zh-CN"/>
        </w:rPr>
      </w:pPr>
      <w:r>
        <w:rPr>
          <w:rFonts w:hint="eastAsia" w:ascii="黑体" w:hAnsi="黑体" w:eastAsia="黑体" w:cs="黑体"/>
          <w:sz w:val="32"/>
          <w:szCs w:val="32"/>
          <w:shd w:val="clear" w:color="auto" w:fill="FFFFFF"/>
        </w:rPr>
        <w:t>考核</w:t>
      </w:r>
      <w:r>
        <w:rPr>
          <w:rFonts w:hint="eastAsia" w:ascii="黑体" w:hAnsi="黑体" w:eastAsia="黑体" w:cs="黑体"/>
          <w:sz w:val="32"/>
          <w:szCs w:val="32"/>
          <w:shd w:val="clear" w:color="auto" w:fill="FFFFFF"/>
          <w:lang w:eastAsia="zh-CN"/>
        </w:rPr>
        <w:t>评价标准</w:t>
      </w:r>
    </w:p>
    <w:p>
      <w:pPr>
        <w:pStyle w:val="5"/>
        <w:numPr>
          <w:ilvl w:val="0"/>
          <w:numId w:val="0"/>
        </w:numPr>
        <w:shd w:val="clear" w:color="auto" w:fill="FFFFFF"/>
        <w:spacing w:before="0" w:beforeAutospacing="0" w:after="0" w:afterAutospacing="0" w:line="560" w:lineRule="exact"/>
        <w:jc w:val="both"/>
        <w:rPr>
          <w:rFonts w:hint="default" w:ascii="仿宋_GB2312" w:hAnsi="仿宋_GB2312" w:eastAsia="仿宋_GB2312" w:cs="仿宋_GB2312"/>
          <w:b/>
          <w:bCs/>
          <w:kern w:val="0"/>
          <w:sz w:val="32"/>
          <w:szCs w:val="32"/>
          <w:shd w:val="clear" w:color="auto" w:fill="FFFFFF"/>
          <w:lang w:val="en-US" w:eastAsia="zh-CN" w:bidi="ar-SA"/>
        </w:rPr>
      </w:pPr>
      <w:r>
        <w:rPr>
          <w:rFonts w:hint="eastAsia" w:ascii="黑体" w:hAnsi="黑体" w:eastAsia="黑体" w:cs="黑体"/>
          <w:sz w:val="32"/>
          <w:szCs w:val="32"/>
          <w:shd w:val="clear" w:color="auto" w:fill="FFFFFF"/>
          <w:lang w:val="en-US" w:eastAsia="zh-CN"/>
        </w:rPr>
        <w:t xml:space="preserve">   </w:t>
      </w:r>
      <w:r>
        <w:rPr>
          <w:rFonts w:hint="eastAsia" w:ascii="仿宋_GB2312" w:hAnsi="仿宋_GB2312" w:eastAsia="仿宋_GB2312" w:cs="仿宋_GB2312"/>
          <w:b/>
          <w:bCs/>
          <w:kern w:val="0"/>
          <w:sz w:val="32"/>
          <w:szCs w:val="32"/>
          <w:shd w:val="clear" w:color="auto" w:fill="FFFFFF"/>
          <w:lang w:val="en-US" w:eastAsia="zh-CN" w:bidi="ar-SA"/>
        </w:rPr>
        <w:t xml:space="preserve"> （一）考核评价权重</w:t>
      </w:r>
    </w:p>
    <w:p>
      <w:pPr>
        <w:pStyle w:val="5"/>
        <w:shd w:val="clear" w:color="auto" w:fill="FFFFFF"/>
        <w:spacing w:before="0" w:beforeAutospacing="0" w:after="0" w:afterAutospacing="0"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教师个人</w:t>
      </w:r>
      <w:r>
        <w:rPr>
          <w:rFonts w:hint="eastAsia" w:ascii="仿宋_GB2312" w:hAnsi="仿宋_GB2312" w:eastAsia="仿宋_GB2312" w:cs="仿宋_GB2312"/>
          <w:sz w:val="32"/>
          <w:szCs w:val="32"/>
        </w:rPr>
        <w:t>学期教学质量考</w:t>
      </w:r>
      <w:r>
        <w:rPr>
          <w:rFonts w:hint="eastAsia" w:ascii="仿宋_GB2312" w:hAnsi="仿宋_GB2312" w:eastAsia="仿宋_GB2312" w:cs="仿宋_GB2312"/>
          <w:sz w:val="32"/>
          <w:szCs w:val="32"/>
          <w:lang w:eastAsia="zh-CN"/>
        </w:rPr>
        <w:t>评结果由</w:t>
      </w:r>
      <w:r>
        <w:rPr>
          <w:rFonts w:hint="eastAsia" w:ascii="仿宋_GB2312" w:hAnsi="宋体" w:eastAsia="仿宋_GB2312"/>
          <w:sz w:val="32"/>
          <w:szCs w:val="32"/>
        </w:rPr>
        <w:t>学生评价、</w:t>
      </w:r>
      <w:r>
        <w:rPr>
          <w:rFonts w:hint="eastAsia" w:ascii="仿宋_GB2312" w:hAnsi="宋体" w:eastAsia="仿宋_GB2312"/>
          <w:sz w:val="32"/>
          <w:szCs w:val="32"/>
          <w:lang w:eastAsia="zh-CN"/>
        </w:rPr>
        <w:t>教学督导</w:t>
      </w:r>
      <w:r>
        <w:rPr>
          <w:rFonts w:hint="eastAsia" w:ascii="仿宋_GB2312" w:hAnsi="宋体" w:eastAsia="仿宋_GB2312"/>
          <w:sz w:val="32"/>
          <w:szCs w:val="32"/>
        </w:rPr>
        <w:t>评价、</w:t>
      </w:r>
      <w:r>
        <w:rPr>
          <w:rFonts w:hint="eastAsia" w:ascii="仿宋_GB2312" w:hAnsi="宋体" w:eastAsia="仿宋_GB2312"/>
          <w:sz w:val="32"/>
          <w:szCs w:val="32"/>
          <w:lang w:eastAsia="zh-CN"/>
        </w:rPr>
        <w:t>学院</w:t>
      </w:r>
      <w:r>
        <w:rPr>
          <w:rFonts w:hint="eastAsia" w:ascii="仿宋_GB2312" w:hAnsi="宋体" w:eastAsia="仿宋_GB2312"/>
          <w:sz w:val="32"/>
          <w:szCs w:val="32"/>
        </w:rPr>
        <w:t>评价及</w:t>
      </w:r>
      <w:r>
        <w:rPr>
          <w:rFonts w:hint="eastAsia" w:ascii="仿宋_GB2312" w:hAnsi="宋体" w:eastAsia="仿宋_GB2312"/>
          <w:sz w:val="32"/>
          <w:szCs w:val="32"/>
          <w:lang w:eastAsia="zh-CN"/>
        </w:rPr>
        <w:t>学校教学管理部门</w:t>
      </w:r>
      <w:r>
        <w:rPr>
          <w:rFonts w:hint="eastAsia" w:ascii="仿宋_GB2312" w:hAnsi="宋体" w:eastAsia="仿宋_GB2312"/>
          <w:sz w:val="32"/>
          <w:szCs w:val="32"/>
        </w:rPr>
        <w:t>评价</w:t>
      </w:r>
      <w:r>
        <w:rPr>
          <w:rFonts w:hint="eastAsia" w:ascii="仿宋_GB2312" w:hAnsi="宋体" w:eastAsia="仿宋_GB2312"/>
          <w:sz w:val="32"/>
          <w:szCs w:val="32"/>
          <w:lang w:eastAsia="zh-CN"/>
        </w:rPr>
        <w:t>组成，</w:t>
      </w:r>
      <w:r>
        <w:rPr>
          <w:rFonts w:hint="eastAsia" w:ascii="仿宋_GB2312" w:hAnsi="仿宋_GB2312" w:eastAsia="仿宋_GB2312" w:cs="仿宋_GB2312"/>
          <w:sz w:val="32"/>
          <w:szCs w:val="32"/>
        </w:rPr>
        <w:t>满分</w:t>
      </w: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rPr>
        <w:t>100分。其中</w:t>
      </w:r>
      <w:r>
        <w:rPr>
          <w:rFonts w:hint="eastAsia" w:ascii="仿宋_GB2312" w:hAnsi="仿宋_GB2312" w:eastAsia="仿宋_GB2312" w:cs="仿宋_GB2312"/>
          <w:sz w:val="32"/>
          <w:szCs w:val="32"/>
          <w:lang w:eastAsia="zh-CN"/>
        </w:rPr>
        <w:t>：</w:t>
      </w:r>
    </w:p>
    <w:p>
      <w:pPr>
        <w:ind w:firstLine="643" w:firstLineChars="200"/>
        <w:rPr>
          <w:rFonts w:hint="eastAsia" w:ascii="仿宋_GB2312" w:hAnsi="仿宋_GB2312" w:eastAsia="仿宋_GB2312" w:cs="仿宋_GB2312"/>
          <w:b/>
          <w:bCs/>
          <w:kern w:val="0"/>
          <w:sz w:val="32"/>
          <w:szCs w:val="32"/>
          <w:shd w:val="clear" w:color="auto" w:fill="FFFFFF"/>
          <w:lang w:val="en-US" w:eastAsia="zh-CN" w:bidi="ar-SA"/>
        </w:rPr>
      </w:pPr>
      <w:r>
        <w:rPr>
          <w:rFonts w:hint="eastAsia" w:ascii="仿宋_GB2312" w:hAnsi="仿宋_GB2312" w:eastAsia="仿宋_GB2312" w:cs="仿宋_GB2312"/>
          <w:b/>
          <w:bCs/>
          <w:kern w:val="0"/>
          <w:sz w:val="32"/>
          <w:szCs w:val="32"/>
          <w:shd w:val="clear" w:color="auto" w:fill="FFFFFF"/>
          <w:lang w:val="en-US" w:eastAsia="zh-CN" w:bidi="ar-SA"/>
        </w:rPr>
        <w:t>1.学生评价占30%</w:t>
      </w:r>
    </w:p>
    <w:p>
      <w:pPr>
        <w:ind w:firstLine="640" w:firstLineChars="200"/>
        <w:rPr>
          <w:rFonts w:hint="eastAsia" w:ascii="仿宋_GB2312" w:hAnsi="宋体" w:eastAsia="仿宋_GB2312"/>
          <w:sz w:val="32"/>
          <w:szCs w:val="32"/>
        </w:rPr>
      </w:pPr>
      <w:r>
        <w:rPr>
          <w:rFonts w:hint="eastAsia" w:ascii="仿宋_GB2312" w:hAnsi="宋体" w:eastAsia="仿宋_GB2312"/>
          <w:sz w:val="32"/>
          <w:szCs w:val="32"/>
        </w:rPr>
        <w:t>评价内容主要包括教学态度、教学内容、教学方法、教学效果等六个方面，其标准和分值见《教师教学质量考核学生评价表》。</w:t>
      </w:r>
    </w:p>
    <w:p>
      <w:pPr>
        <w:ind w:firstLine="643" w:firstLineChars="200"/>
        <w:rPr>
          <w:rFonts w:hint="eastAsia" w:ascii="仿宋_GB2312" w:hAnsi="仿宋_GB2312" w:eastAsia="仿宋_GB2312" w:cs="仿宋_GB2312"/>
          <w:b/>
          <w:bCs/>
          <w:kern w:val="0"/>
          <w:sz w:val="32"/>
          <w:szCs w:val="32"/>
          <w:shd w:val="clear" w:color="auto" w:fill="FFFFFF"/>
          <w:lang w:val="en-US" w:eastAsia="zh-CN" w:bidi="ar-SA"/>
        </w:rPr>
      </w:pPr>
      <w:r>
        <w:rPr>
          <w:rFonts w:hint="eastAsia" w:ascii="仿宋_GB2312" w:hAnsi="仿宋_GB2312" w:eastAsia="仿宋_GB2312" w:cs="仿宋_GB2312"/>
          <w:b/>
          <w:bCs/>
          <w:kern w:val="0"/>
          <w:sz w:val="32"/>
          <w:szCs w:val="32"/>
          <w:shd w:val="clear" w:color="auto" w:fill="FFFFFF"/>
          <w:lang w:val="en-US" w:eastAsia="zh-CN" w:bidi="ar-SA"/>
        </w:rPr>
        <w:t>2.部门评价占30%</w:t>
      </w:r>
    </w:p>
    <w:p>
      <w:pPr>
        <w:ind w:firstLine="640" w:firstLineChars="200"/>
        <w:rPr>
          <w:rFonts w:hint="eastAsia" w:ascii="仿宋_GB2312" w:hAnsi="宋体" w:eastAsia="仿宋_GB2312"/>
          <w:sz w:val="32"/>
          <w:szCs w:val="32"/>
        </w:rPr>
      </w:pPr>
      <w:r>
        <w:rPr>
          <w:rFonts w:hint="eastAsia" w:ascii="仿宋_GB2312" w:hAnsi="宋体" w:eastAsia="仿宋_GB2312"/>
          <w:sz w:val="32"/>
          <w:szCs w:val="32"/>
        </w:rPr>
        <w:t>评价内容主要包括教学文件、课前准备、教学内容、教学效果等九个方面。具体内容见《教师教学质量考核</w:t>
      </w:r>
      <w:r>
        <w:rPr>
          <w:rFonts w:hint="eastAsia" w:ascii="仿宋_GB2312" w:hAnsi="宋体" w:eastAsia="仿宋_GB2312"/>
          <w:sz w:val="32"/>
          <w:szCs w:val="32"/>
          <w:lang w:eastAsia="zh-CN"/>
        </w:rPr>
        <w:t>部门综合考核</w:t>
      </w:r>
      <w:r>
        <w:rPr>
          <w:rFonts w:hint="eastAsia" w:ascii="仿宋_GB2312" w:hAnsi="宋体" w:eastAsia="仿宋_GB2312"/>
          <w:sz w:val="32"/>
          <w:szCs w:val="32"/>
        </w:rPr>
        <w:t>表》。</w:t>
      </w:r>
    </w:p>
    <w:p>
      <w:pPr>
        <w:ind w:firstLine="643" w:firstLineChars="200"/>
        <w:rPr>
          <w:rFonts w:hint="eastAsia" w:ascii="仿宋_GB2312" w:hAnsi="仿宋_GB2312" w:eastAsia="仿宋_GB2312" w:cs="仿宋_GB2312"/>
          <w:b/>
          <w:bCs/>
          <w:kern w:val="0"/>
          <w:sz w:val="32"/>
          <w:szCs w:val="32"/>
          <w:shd w:val="clear" w:color="auto" w:fill="FFFFFF"/>
          <w:lang w:val="en-US" w:eastAsia="zh-CN" w:bidi="ar-SA"/>
        </w:rPr>
      </w:pPr>
      <w:r>
        <w:rPr>
          <w:rFonts w:hint="eastAsia" w:ascii="仿宋_GB2312" w:hAnsi="仿宋_GB2312" w:eastAsia="仿宋_GB2312" w:cs="仿宋_GB2312"/>
          <w:b/>
          <w:bCs/>
          <w:kern w:val="0"/>
          <w:sz w:val="32"/>
          <w:szCs w:val="32"/>
          <w:shd w:val="clear" w:color="auto" w:fill="FFFFFF"/>
          <w:lang w:val="en-US" w:eastAsia="zh-CN" w:bidi="ar-SA"/>
        </w:rPr>
        <w:t>3.教学督导评价占40%</w:t>
      </w:r>
    </w:p>
    <w:p>
      <w:pPr>
        <w:ind w:firstLine="640" w:firstLineChars="200"/>
        <w:rPr>
          <w:rFonts w:hint="eastAsia" w:ascii="宋体" w:hAnsi="宋体"/>
          <w:sz w:val="28"/>
          <w:szCs w:val="28"/>
        </w:rPr>
      </w:pPr>
      <w:r>
        <w:rPr>
          <w:rFonts w:hint="eastAsia" w:ascii="仿宋_GB2312" w:hAnsi="宋体" w:eastAsia="仿宋_GB2312"/>
          <w:sz w:val="32"/>
          <w:szCs w:val="32"/>
        </w:rPr>
        <w:t>评价内容主要包括组织教学、教学内容、教学方法、教学效果等九个方面，具体内容见《教师教学质量考核督导评价表》。</w:t>
      </w:r>
    </w:p>
    <w:p>
      <w:pPr>
        <w:ind w:firstLine="643" w:firstLineChars="200"/>
        <w:rPr>
          <w:rFonts w:hint="eastAsia" w:ascii="仿宋_GB2312" w:hAnsi="仿宋_GB2312" w:eastAsia="仿宋_GB2312" w:cs="仿宋_GB2312"/>
          <w:b/>
          <w:bCs/>
          <w:kern w:val="0"/>
          <w:sz w:val="32"/>
          <w:szCs w:val="32"/>
          <w:shd w:val="clear" w:color="auto" w:fill="FFFFFF"/>
          <w:lang w:val="en-US" w:eastAsia="zh-CN" w:bidi="ar-SA"/>
        </w:rPr>
      </w:pPr>
      <w:r>
        <w:rPr>
          <w:rFonts w:hint="eastAsia" w:ascii="仿宋_GB2312" w:hAnsi="仿宋_GB2312" w:eastAsia="仿宋_GB2312" w:cs="仿宋_GB2312"/>
          <w:b/>
          <w:bCs/>
          <w:kern w:val="0"/>
          <w:sz w:val="32"/>
          <w:szCs w:val="32"/>
          <w:shd w:val="clear" w:color="auto" w:fill="FFFFFF"/>
          <w:lang w:val="en-US" w:eastAsia="zh-CN" w:bidi="ar-SA"/>
        </w:rPr>
        <w:t>4.学校教学管理部门评价为扣分项目占10%</w:t>
      </w:r>
    </w:p>
    <w:p>
      <w:pPr>
        <w:ind w:firstLine="640" w:firstLineChars="200"/>
        <w:rPr>
          <w:rFonts w:hint="eastAsia" w:ascii="仿宋_GB2312" w:hAnsi="宋体" w:eastAsia="仿宋_GB2312"/>
          <w:sz w:val="32"/>
          <w:szCs w:val="32"/>
        </w:rPr>
      </w:pPr>
      <w:r>
        <w:rPr>
          <w:rFonts w:hint="eastAsia" w:ascii="仿宋_GB2312" w:hAnsi="宋体" w:eastAsia="仿宋_GB2312"/>
          <w:sz w:val="32"/>
          <w:szCs w:val="32"/>
        </w:rPr>
        <w:t>依据《广西蓝天航空职业学院教学事故认定与处理办法》，在教学检查中发现问题并被认定为教学及教学管理差错、事故者，进行扣分。</w:t>
      </w:r>
    </w:p>
    <w:p>
      <w:pPr>
        <w:ind w:firstLine="640" w:firstLineChars="200"/>
        <w:rPr>
          <w:rFonts w:hint="eastAsia" w:ascii="仿宋_GB2312" w:hAnsi="宋体" w:eastAsia="仿宋_GB2312"/>
          <w:sz w:val="32"/>
          <w:szCs w:val="32"/>
        </w:rPr>
      </w:pPr>
      <w:r>
        <w:rPr>
          <w:rFonts w:hint="eastAsia" w:ascii="仿宋_GB2312" w:hAnsi="宋体" w:eastAsia="仿宋_GB2312"/>
          <w:sz w:val="32"/>
          <w:szCs w:val="32"/>
        </w:rPr>
        <w:t>1．认定为教学及教学管理差错者，扣3分。</w:t>
      </w:r>
    </w:p>
    <w:p>
      <w:pPr>
        <w:ind w:firstLine="640" w:firstLineChars="200"/>
        <w:rPr>
          <w:rFonts w:hint="eastAsia" w:ascii="仿宋_GB2312" w:hAnsi="仿宋_GB2312" w:eastAsia="仿宋_GB2312" w:cs="仿宋_GB2312"/>
          <w:sz w:val="32"/>
          <w:szCs w:val="32"/>
          <w:lang w:eastAsia="zh-CN"/>
        </w:rPr>
      </w:pPr>
      <w:r>
        <w:rPr>
          <w:rFonts w:hint="eastAsia" w:ascii="仿宋_GB2312" w:hAnsi="宋体" w:eastAsia="仿宋_GB2312"/>
          <w:sz w:val="32"/>
          <w:szCs w:val="32"/>
        </w:rPr>
        <w:t>2．认定为一般教学责任故事或一般教学管理事故者，扣6分。</w:t>
      </w:r>
    </w:p>
    <w:p>
      <w:pPr>
        <w:pStyle w:val="5"/>
        <w:shd w:val="clear" w:color="auto" w:fill="FFFFFF"/>
        <w:spacing w:before="0" w:beforeAutospacing="0" w:after="0" w:afterAutospacing="0" w:line="560" w:lineRule="exact"/>
        <w:ind w:firstLine="643" w:firstLineChars="200"/>
        <w:jc w:val="both"/>
        <w:rPr>
          <w:rFonts w:hint="eastAsia" w:ascii="仿宋_GB2312" w:hAnsi="仿宋_GB2312" w:eastAsia="仿宋_GB2312" w:cs="仿宋_GB2312"/>
          <w:b/>
          <w:bCs/>
          <w:sz w:val="32"/>
          <w:szCs w:val="32"/>
          <w:shd w:val="clear" w:color="auto" w:fill="FFFFFF"/>
        </w:rPr>
      </w:pPr>
      <w:r>
        <w:rPr>
          <w:rFonts w:hint="eastAsia" w:ascii="仿宋_GB2312" w:hAnsi="仿宋_GB2312" w:eastAsia="仿宋_GB2312" w:cs="仿宋_GB2312"/>
          <w:b/>
          <w:bCs/>
          <w:sz w:val="32"/>
          <w:szCs w:val="32"/>
          <w:shd w:val="clear" w:color="auto" w:fill="FFFFFF"/>
        </w:rPr>
        <w:t>（</w:t>
      </w:r>
      <w:r>
        <w:rPr>
          <w:rFonts w:hint="eastAsia" w:ascii="仿宋_GB2312" w:hAnsi="仿宋_GB2312" w:eastAsia="仿宋_GB2312" w:cs="仿宋_GB2312"/>
          <w:b/>
          <w:bCs/>
          <w:sz w:val="32"/>
          <w:szCs w:val="32"/>
          <w:shd w:val="clear" w:color="auto" w:fill="FFFFFF"/>
          <w:lang w:eastAsia="zh-CN"/>
        </w:rPr>
        <w:t>二</w:t>
      </w:r>
      <w:r>
        <w:rPr>
          <w:rFonts w:hint="eastAsia" w:ascii="仿宋_GB2312" w:hAnsi="仿宋_GB2312" w:eastAsia="仿宋_GB2312" w:cs="仿宋_GB2312"/>
          <w:b/>
          <w:bCs/>
          <w:sz w:val="32"/>
          <w:szCs w:val="32"/>
          <w:shd w:val="clear" w:color="auto" w:fill="FFFFFF"/>
        </w:rPr>
        <w:t>）考核</w:t>
      </w:r>
      <w:r>
        <w:rPr>
          <w:rFonts w:hint="eastAsia" w:ascii="仿宋_GB2312" w:hAnsi="仿宋_GB2312" w:eastAsia="仿宋_GB2312" w:cs="仿宋_GB2312"/>
          <w:b/>
          <w:bCs/>
          <w:sz w:val="32"/>
          <w:szCs w:val="32"/>
          <w:shd w:val="clear" w:color="auto" w:fill="FFFFFF"/>
          <w:lang w:eastAsia="zh-CN"/>
        </w:rPr>
        <w:t>等级</w:t>
      </w:r>
    </w:p>
    <w:p>
      <w:pPr>
        <w:pStyle w:val="5"/>
        <w:shd w:val="clear" w:color="auto" w:fill="FFFFFF"/>
        <w:spacing w:before="0" w:beforeAutospacing="0" w:after="0" w:afterAutospacing="0" w:line="560" w:lineRule="exact"/>
        <w:ind w:firstLine="640" w:firstLineChars="200"/>
        <w:jc w:val="both"/>
        <w:rPr>
          <w:rFonts w:eastAsia="仿宋_GB2312"/>
          <w:sz w:val="32"/>
          <w:szCs w:val="32"/>
        </w:rPr>
      </w:pPr>
      <w:r>
        <w:rPr>
          <w:rFonts w:hint="eastAsia" w:ascii="仿宋_GB2312" w:hAnsi="仿宋_GB2312" w:eastAsia="仿宋_GB2312" w:cs="仿宋_GB2312"/>
          <w:sz w:val="32"/>
          <w:szCs w:val="32"/>
          <w:shd w:val="clear" w:color="auto" w:fill="FFFFFF"/>
        </w:rPr>
        <w:t>考核格次分</w:t>
      </w:r>
      <w:r>
        <w:rPr>
          <w:rFonts w:hint="eastAsia" w:ascii="仿宋_GB2312" w:hAnsi="仿宋_GB2312" w:eastAsia="仿宋_GB2312" w:cs="仿宋_GB2312"/>
          <w:sz w:val="32"/>
          <w:szCs w:val="32"/>
          <w:shd w:val="clear" w:color="auto" w:fill="FFFFFF"/>
          <w:lang w:val="en-US" w:eastAsia="zh-CN"/>
        </w:rPr>
        <w:t>A（</w:t>
      </w:r>
      <w:r>
        <w:rPr>
          <w:rFonts w:hint="eastAsia" w:ascii="仿宋_GB2312" w:hAnsi="仿宋_GB2312" w:eastAsia="仿宋_GB2312" w:cs="仿宋_GB2312"/>
          <w:sz w:val="32"/>
          <w:szCs w:val="32"/>
          <w:shd w:val="clear" w:color="auto" w:fill="FFFFFF"/>
        </w:rPr>
        <w:t>优秀</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shd w:val="clear" w:color="auto" w:fill="FFFFFF"/>
          <w:lang w:val="en-US" w:eastAsia="zh-CN"/>
        </w:rPr>
        <w:t>B（</w:t>
      </w:r>
      <w:r>
        <w:rPr>
          <w:rFonts w:hint="eastAsia" w:ascii="仿宋_GB2312" w:hAnsi="仿宋_GB2312" w:eastAsia="仿宋_GB2312" w:cs="仿宋_GB2312"/>
          <w:sz w:val="32"/>
          <w:szCs w:val="32"/>
          <w:shd w:val="clear" w:color="auto" w:fill="FFFFFF"/>
        </w:rPr>
        <w:t>良好</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shd w:val="clear" w:color="auto" w:fill="FFFFFF"/>
          <w:lang w:val="en-US" w:eastAsia="zh-CN"/>
        </w:rPr>
        <w:t>C（</w:t>
      </w:r>
      <w:r>
        <w:rPr>
          <w:rFonts w:hint="eastAsia" w:ascii="仿宋_GB2312" w:hAnsi="仿宋_GB2312" w:eastAsia="仿宋_GB2312" w:cs="仿宋_GB2312"/>
          <w:sz w:val="32"/>
          <w:szCs w:val="32"/>
          <w:shd w:val="clear" w:color="auto" w:fill="FFFFFF"/>
        </w:rPr>
        <w:t>合格</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shd w:val="clear" w:color="auto" w:fill="FFFFFF"/>
          <w:lang w:val="en-US" w:eastAsia="zh-CN"/>
        </w:rPr>
        <w:t>D（</w:t>
      </w:r>
      <w:r>
        <w:rPr>
          <w:rFonts w:hint="eastAsia" w:ascii="仿宋_GB2312" w:hAnsi="仿宋_GB2312" w:eastAsia="仿宋_GB2312" w:cs="仿宋_GB2312"/>
          <w:sz w:val="32"/>
          <w:szCs w:val="32"/>
          <w:shd w:val="clear" w:color="auto" w:fill="FFFFFF"/>
        </w:rPr>
        <w:t>不合格</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四种。教学质量考</w:t>
      </w:r>
      <w:r>
        <w:rPr>
          <w:rFonts w:hint="eastAsia" w:ascii="仿宋_GB2312" w:hAnsi="仿宋_GB2312" w:eastAsia="仿宋_GB2312" w:cs="仿宋_GB2312"/>
          <w:sz w:val="32"/>
          <w:szCs w:val="32"/>
          <w:shd w:val="clear" w:color="auto" w:fill="FFFFFF"/>
          <w:lang w:eastAsia="zh-CN"/>
        </w:rPr>
        <w:t>评</w:t>
      </w:r>
      <w:r>
        <w:rPr>
          <w:rFonts w:hint="eastAsia" w:ascii="仿宋_GB2312" w:hAnsi="仿宋_GB2312" w:eastAsia="仿宋_GB2312" w:cs="仿宋_GB2312"/>
          <w:sz w:val="32"/>
          <w:szCs w:val="32"/>
          <w:shd w:val="clear" w:color="auto" w:fill="FFFFFF"/>
        </w:rPr>
        <w:t>90分以上为</w:t>
      </w:r>
      <w:r>
        <w:rPr>
          <w:rFonts w:hint="eastAsia" w:ascii="仿宋_GB2312" w:hAnsi="仿宋_GB2312" w:eastAsia="仿宋_GB2312" w:cs="仿宋_GB2312"/>
          <w:sz w:val="32"/>
          <w:szCs w:val="32"/>
          <w:shd w:val="clear" w:color="auto" w:fill="FFFFFF"/>
          <w:lang w:val="en-US" w:eastAsia="zh-CN"/>
        </w:rPr>
        <w:t>A</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shd w:val="clear" w:color="auto" w:fill="FFFFFF"/>
          <w:lang w:val="en-US" w:eastAsia="zh-CN"/>
        </w:rPr>
        <w:t>7</w:t>
      </w:r>
      <w:r>
        <w:rPr>
          <w:rFonts w:hint="eastAsia" w:ascii="仿宋_GB2312" w:hAnsi="仿宋_GB2312" w:eastAsia="仿宋_GB2312" w:cs="仿宋_GB2312"/>
          <w:sz w:val="32"/>
          <w:szCs w:val="32"/>
          <w:shd w:val="clear" w:color="auto" w:fill="FFFFFF"/>
        </w:rPr>
        <w:t>0分至89分为</w:t>
      </w:r>
      <w:r>
        <w:rPr>
          <w:rFonts w:hint="eastAsia" w:ascii="仿宋_GB2312" w:hAnsi="仿宋_GB2312" w:eastAsia="仿宋_GB2312" w:cs="仿宋_GB2312"/>
          <w:sz w:val="32"/>
          <w:szCs w:val="32"/>
          <w:shd w:val="clear" w:color="auto" w:fill="FFFFFF"/>
          <w:lang w:val="en-US" w:eastAsia="zh-CN"/>
        </w:rPr>
        <w:t>B</w:t>
      </w:r>
      <w:r>
        <w:rPr>
          <w:rFonts w:hint="eastAsia" w:ascii="仿宋_GB2312" w:hAnsi="仿宋_GB2312" w:eastAsia="仿宋_GB2312" w:cs="仿宋_GB2312"/>
          <w:sz w:val="32"/>
          <w:szCs w:val="32"/>
          <w:shd w:val="clear" w:color="auto" w:fill="FFFFFF"/>
        </w:rPr>
        <w:t>，60分至</w:t>
      </w:r>
      <w:r>
        <w:rPr>
          <w:rFonts w:hint="eastAsia" w:ascii="仿宋_GB2312" w:hAnsi="仿宋_GB2312" w:eastAsia="仿宋_GB2312" w:cs="仿宋_GB2312"/>
          <w:sz w:val="32"/>
          <w:szCs w:val="32"/>
          <w:shd w:val="clear" w:color="auto" w:fill="FFFFFF"/>
          <w:lang w:val="en-US" w:eastAsia="zh-CN"/>
        </w:rPr>
        <w:t>6</w:t>
      </w:r>
      <w:r>
        <w:rPr>
          <w:rFonts w:hint="eastAsia" w:ascii="仿宋_GB2312" w:hAnsi="仿宋_GB2312" w:eastAsia="仿宋_GB2312" w:cs="仿宋_GB2312"/>
          <w:sz w:val="32"/>
          <w:szCs w:val="32"/>
          <w:shd w:val="clear" w:color="auto" w:fill="FFFFFF"/>
        </w:rPr>
        <w:t>9分为合格，</w:t>
      </w:r>
      <w:r>
        <w:rPr>
          <w:rFonts w:hint="eastAsia" w:ascii="仿宋_GB2312" w:hAnsi="仿宋_GB2312" w:eastAsia="仿宋_GB2312" w:cs="仿宋_GB2312"/>
          <w:sz w:val="32"/>
          <w:szCs w:val="32"/>
          <w:shd w:val="clear" w:color="auto" w:fill="FFFFFF"/>
          <w:lang w:val="en-US" w:eastAsia="zh-CN"/>
        </w:rPr>
        <w:t>59</w:t>
      </w:r>
      <w:r>
        <w:rPr>
          <w:rFonts w:hint="eastAsia" w:ascii="仿宋_GB2312" w:hAnsi="仿宋_GB2312" w:eastAsia="仿宋_GB2312" w:cs="仿宋_GB2312"/>
          <w:sz w:val="32"/>
          <w:szCs w:val="32"/>
          <w:shd w:val="clear" w:color="auto" w:fill="FFFFFF"/>
        </w:rPr>
        <w:t>分以下为不合格。</w:t>
      </w:r>
      <w:r>
        <w:rPr>
          <w:rFonts w:hint="eastAsia" w:ascii="仿宋_GB2312" w:hAnsi="仿宋_GB2312" w:eastAsia="仿宋_GB2312" w:cs="仿宋_GB2312"/>
          <w:sz w:val="32"/>
          <w:szCs w:val="32"/>
          <w:shd w:val="clear" w:color="auto" w:fill="FFFFFF"/>
          <w:lang w:val="en-US" w:eastAsia="zh-CN"/>
        </w:rPr>
        <w:t>A</w:t>
      </w:r>
      <w:r>
        <w:rPr>
          <w:rFonts w:hint="eastAsia" w:ascii="仿宋_GB2312" w:hAnsi="仿宋_GB2312" w:eastAsia="仿宋_GB2312" w:cs="仿宋_GB2312"/>
          <w:sz w:val="32"/>
          <w:szCs w:val="32"/>
          <w:shd w:val="clear" w:color="auto" w:fill="FFFFFF"/>
          <w:lang w:eastAsia="zh-CN"/>
        </w:rPr>
        <w:t>等级</w:t>
      </w:r>
      <w:r>
        <w:rPr>
          <w:rFonts w:hint="eastAsia" w:ascii="仿宋_GB2312" w:hAnsi="仿宋_GB2312" w:eastAsia="仿宋_GB2312" w:cs="仿宋_GB2312"/>
          <w:sz w:val="32"/>
          <w:szCs w:val="32"/>
          <w:shd w:val="clear" w:color="auto" w:fill="FFFFFF"/>
        </w:rPr>
        <w:t>比例不超过本部门考核教师总数的</w:t>
      </w:r>
      <w:r>
        <w:rPr>
          <w:rFonts w:hint="eastAsia" w:ascii="仿宋_GB2312" w:hAnsi="仿宋_GB2312" w:eastAsia="仿宋_GB2312" w:cs="仿宋_GB2312"/>
          <w:sz w:val="32"/>
          <w:szCs w:val="32"/>
          <w:shd w:val="clear" w:color="auto" w:fill="FFFFFF"/>
          <w:lang w:val="en-US" w:eastAsia="zh-CN"/>
        </w:rPr>
        <w:t>10</w:t>
      </w:r>
      <w:r>
        <w:rPr>
          <w:rFonts w:hint="eastAsia" w:ascii="仿宋_GB2312" w:hAnsi="仿宋_GB2312" w:eastAsia="仿宋_GB2312" w:cs="仿宋_GB2312"/>
          <w:sz w:val="32"/>
          <w:szCs w:val="32"/>
          <w:shd w:val="clear" w:color="auto" w:fill="FFFFFF"/>
        </w:rPr>
        <w:t>％（以得分高低排序为准）。</w:t>
      </w:r>
      <w:r>
        <w:rPr>
          <w:rFonts w:eastAsia="仿宋_GB2312"/>
          <w:sz w:val="32"/>
          <w:szCs w:val="32"/>
        </w:rPr>
        <w:t>坚持以</w:t>
      </w:r>
      <w:r>
        <w:rPr>
          <w:rFonts w:hint="eastAsia" w:eastAsia="仿宋_GB2312"/>
          <w:sz w:val="32"/>
          <w:szCs w:val="32"/>
        </w:rPr>
        <w:t>师</w:t>
      </w:r>
      <w:r>
        <w:rPr>
          <w:rFonts w:eastAsia="仿宋_GB2312"/>
          <w:sz w:val="32"/>
          <w:szCs w:val="32"/>
        </w:rPr>
        <w:t>为本，向一线专任教师倾斜的原则</w:t>
      </w:r>
      <w:r>
        <w:rPr>
          <w:rFonts w:hint="eastAsia" w:eastAsia="仿宋_GB2312"/>
          <w:sz w:val="32"/>
          <w:szCs w:val="32"/>
        </w:rPr>
        <w:t>，一线专任教师优秀比例不低于本部门优秀比例的60%。</w:t>
      </w:r>
    </w:p>
    <w:p>
      <w:pPr>
        <w:pStyle w:val="5"/>
        <w:shd w:val="clear" w:color="auto" w:fill="FFFFFF"/>
        <w:spacing w:before="0" w:beforeAutospacing="0" w:after="0" w:afterAutospacing="0" w:line="560" w:lineRule="exact"/>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学年内</w:t>
      </w:r>
      <w:r>
        <w:rPr>
          <w:rFonts w:hint="eastAsia" w:ascii="仿宋_GB2312" w:hAnsi="仿宋_GB2312" w:eastAsia="仿宋_GB2312" w:cs="仿宋_GB2312"/>
          <w:sz w:val="32"/>
          <w:szCs w:val="32"/>
          <w:shd w:val="clear" w:color="auto" w:fill="FFFFFF"/>
          <w:lang w:eastAsia="zh-CN"/>
        </w:rPr>
        <w:t>引发</w:t>
      </w:r>
      <w:r>
        <w:rPr>
          <w:rFonts w:hint="eastAsia" w:ascii="仿宋_GB2312" w:hAnsi="宋体" w:eastAsia="仿宋_GB2312"/>
          <w:sz w:val="32"/>
          <w:szCs w:val="32"/>
        </w:rPr>
        <w:t>一般</w:t>
      </w:r>
      <w:r>
        <w:rPr>
          <w:rFonts w:hint="eastAsia" w:ascii="仿宋_GB2312" w:hAnsi="仿宋_GB2312" w:eastAsia="仿宋_GB2312" w:cs="仿宋_GB2312"/>
          <w:sz w:val="32"/>
          <w:szCs w:val="32"/>
          <w:shd w:val="clear" w:color="auto" w:fill="FFFFFF"/>
        </w:rPr>
        <w:t>教学</w:t>
      </w:r>
      <w:r>
        <w:rPr>
          <w:rFonts w:hint="eastAsia" w:ascii="仿宋_GB2312" w:hAnsi="仿宋_GB2312" w:eastAsia="仿宋_GB2312" w:cs="仿宋_GB2312"/>
          <w:sz w:val="32"/>
          <w:szCs w:val="32"/>
          <w:shd w:val="clear" w:color="auto" w:fill="FFFFFF"/>
          <w:lang w:eastAsia="zh-CN"/>
        </w:rPr>
        <w:t>责任</w:t>
      </w:r>
      <w:r>
        <w:rPr>
          <w:rFonts w:hint="eastAsia" w:ascii="仿宋_GB2312" w:hAnsi="仿宋_GB2312" w:eastAsia="仿宋_GB2312" w:cs="仿宋_GB2312"/>
          <w:sz w:val="32"/>
          <w:szCs w:val="32"/>
          <w:shd w:val="clear" w:color="auto" w:fill="FFFFFF"/>
        </w:rPr>
        <w:t>事故一次者，不得评为</w:t>
      </w:r>
      <w:r>
        <w:rPr>
          <w:rFonts w:hint="eastAsia" w:ascii="仿宋_GB2312" w:hAnsi="仿宋_GB2312" w:eastAsia="仿宋_GB2312" w:cs="仿宋_GB2312"/>
          <w:sz w:val="32"/>
          <w:szCs w:val="32"/>
          <w:shd w:val="clear" w:color="auto" w:fill="FFFFFF"/>
          <w:lang w:val="en-US" w:eastAsia="zh-CN"/>
        </w:rPr>
        <w:t>A</w:t>
      </w:r>
      <w:r>
        <w:rPr>
          <w:rFonts w:hint="eastAsia" w:ascii="仿宋_GB2312" w:hAnsi="仿宋_GB2312" w:eastAsia="仿宋_GB2312" w:cs="仿宋_GB2312"/>
          <w:sz w:val="32"/>
          <w:szCs w:val="32"/>
          <w:shd w:val="clear" w:color="auto" w:fill="FFFFFF"/>
        </w:rPr>
        <w:t>或</w:t>
      </w:r>
      <w:r>
        <w:rPr>
          <w:rFonts w:hint="eastAsia" w:ascii="仿宋_GB2312" w:hAnsi="仿宋_GB2312" w:eastAsia="仿宋_GB2312" w:cs="仿宋_GB2312"/>
          <w:sz w:val="32"/>
          <w:szCs w:val="32"/>
          <w:shd w:val="clear" w:color="auto" w:fill="FFFFFF"/>
          <w:lang w:val="en-US" w:eastAsia="zh-CN"/>
        </w:rPr>
        <w:t>B</w:t>
      </w:r>
      <w:r>
        <w:rPr>
          <w:rFonts w:hint="eastAsia" w:ascii="仿宋_GB2312" w:hAnsi="仿宋_GB2312" w:eastAsia="仿宋_GB2312" w:cs="仿宋_GB2312"/>
          <w:sz w:val="32"/>
          <w:szCs w:val="32"/>
          <w:shd w:val="clear" w:color="auto" w:fill="FFFFFF"/>
          <w:lang w:eastAsia="zh-CN"/>
        </w:rPr>
        <w:t>等级</w:t>
      </w:r>
      <w:r>
        <w:rPr>
          <w:rFonts w:hint="eastAsia" w:ascii="仿宋_GB2312" w:hAnsi="仿宋_GB2312" w:eastAsia="仿宋_GB2312" w:cs="仿宋_GB2312"/>
          <w:sz w:val="32"/>
          <w:szCs w:val="32"/>
          <w:shd w:val="clear" w:color="auto" w:fill="FFFFFF"/>
        </w:rPr>
        <w:t>；引发</w:t>
      </w:r>
      <w:r>
        <w:rPr>
          <w:rFonts w:hint="eastAsia" w:ascii="仿宋_GB2312" w:hAnsi="宋体" w:eastAsia="仿宋_GB2312"/>
          <w:sz w:val="32"/>
          <w:szCs w:val="32"/>
          <w:lang w:eastAsia="zh-CN"/>
        </w:rPr>
        <w:t>严重</w:t>
      </w:r>
      <w:r>
        <w:rPr>
          <w:rFonts w:hint="eastAsia" w:ascii="仿宋_GB2312" w:hAnsi="宋体" w:eastAsia="仿宋_GB2312"/>
          <w:sz w:val="32"/>
          <w:szCs w:val="32"/>
        </w:rPr>
        <w:t>教学责任</w:t>
      </w:r>
      <w:r>
        <w:rPr>
          <w:rFonts w:hint="eastAsia" w:ascii="仿宋_GB2312" w:hAnsi="仿宋_GB2312" w:eastAsia="仿宋_GB2312" w:cs="仿宋_GB2312"/>
          <w:sz w:val="32"/>
          <w:szCs w:val="32"/>
          <w:shd w:val="clear" w:color="auto" w:fill="FFFFFF"/>
        </w:rPr>
        <w:t>事故</w:t>
      </w:r>
      <w:r>
        <w:rPr>
          <w:rFonts w:eastAsia="仿宋_GB2312"/>
          <w:sz w:val="32"/>
          <w:szCs w:val="32"/>
        </w:rPr>
        <w:t>或</w:t>
      </w:r>
      <w:r>
        <w:rPr>
          <w:rFonts w:hint="eastAsia" w:eastAsia="仿宋_GB2312"/>
          <w:sz w:val="32"/>
          <w:szCs w:val="32"/>
          <w:lang w:eastAsia="zh-CN"/>
        </w:rPr>
        <w:t>重大</w:t>
      </w:r>
      <w:r>
        <w:rPr>
          <w:rFonts w:eastAsia="仿宋_GB2312"/>
          <w:sz w:val="32"/>
          <w:szCs w:val="32"/>
        </w:rPr>
        <w:t>教学</w:t>
      </w:r>
      <w:r>
        <w:rPr>
          <w:rFonts w:hint="eastAsia" w:eastAsia="仿宋_GB2312"/>
          <w:sz w:val="32"/>
          <w:szCs w:val="32"/>
          <w:lang w:eastAsia="zh-CN"/>
        </w:rPr>
        <w:t>责任</w:t>
      </w:r>
      <w:r>
        <w:rPr>
          <w:rFonts w:eastAsia="仿宋_GB2312"/>
          <w:sz w:val="32"/>
          <w:szCs w:val="32"/>
        </w:rPr>
        <w:t>事故1次，或</w:t>
      </w:r>
      <w:r>
        <w:rPr>
          <w:rFonts w:hint="eastAsia" w:eastAsia="仿宋_GB2312"/>
          <w:sz w:val="32"/>
          <w:szCs w:val="32"/>
          <w:lang w:eastAsia="zh-CN"/>
        </w:rPr>
        <w:t>一般</w:t>
      </w:r>
      <w:r>
        <w:rPr>
          <w:rFonts w:eastAsia="仿宋_GB2312"/>
          <w:sz w:val="32"/>
          <w:szCs w:val="32"/>
        </w:rPr>
        <w:t>教学</w:t>
      </w:r>
      <w:r>
        <w:rPr>
          <w:rFonts w:hint="eastAsia" w:eastAsia="仿宋_GB2312"/>
          <w:sz w:val="32"/>
          <w:szCs w:val="32"/>
          <w:lang w:eastAsia="zh-CN"/>
        </w:rPr>
        <w:t>责任</w:t>
      </w:r>
      <w:r>
        <w:rPr>
          <w:rFonts w:eastAsia="仿宋_GB2312"/>
          <w:sz w:val="32"/>
          <w:szCs w:val="32"/>
        </w:rPr>
        <w:t>事故2次及其以上者，</w:t>
      </w:r>
      <w:r>
        <w:rPr>
          <w:rFonts w:hint="eastAsia" w:ascii="仿宋_GB2312" w:hAnsi="仿宋_GB2312" w:eastAsia="仿宋_GB2312" w:cs="仿宋_GB2312"/>
          <w:sz w:val="32"/>
          <w:szCs w:val="32"/>
          <w:shd w:val="clear" w:color="auto" w:fill="FFFFFF"/>
        </w:rPr>
        <w:t>直接定为</w:t>
      </w:r>
      <w:r>
        <w:rPr>
          <w:rFonts w:hint="eastAsia" w:ascii="仿宋_GB2312" w:hAnsi="仿宋_GB2312" w:eastAsia="仿宋_GB2312" w:cs="仿宋_GB2312"/>
          <w:sz w:val="32"/>
          <w:szCs w:val="32"/>
          <w:shd w:val="clear" w:color="auto" w:fill="FFFFFF"/>
          <w:lang w:val="en-US" w:eastAsia="zh-CN"/>
        </w:rPr>
        <w:t>D</w:t>
      </w:r>
      <w:r>
        <w:rPr>
          <w:rFonts w:hint="eastAsia" w:ascii="仿宋_GB2312" w:hAnsi="仿宋_GB2312" w:eastAsia="仿宋_GB2312" w:cs="仿宋_GB2312"/>
          <w:sz w:val="32"/>
          <w:szCs w:val="32"/>
          <w:shd w:val="clear" w:color="auto" w:fill="FFFFFF"/>
        </w:rPr>
        <w:t>。</w:t>
      </w:r>
    </w:p>
    <w:p>
      <w:pPr>
        <w:pStyle w:val="5"/>
        <w:numPr>
          <w:numId w:val="0"/>
        </w:numPr>
        <w:shd w:val="clear" w:color="auto" w:fill="FFFFFF"/>
        <w:spacing w:before="0" w:beforeAutospacing="0" w:after="0" w:afterAutospacing="0" w:line="560" w:lineRule="exact"/>
        <w:ind w:firstLine="643" w:firstLineChars="200"/>
        <w:jc w:val="both"/>
        <w:rPr>
          <w:rFonts w:hint="eastAsia" w:ascii="仿宋_GB2312" w:hAnsi="仿宋_GB2312" w:eastAsia="仿宋_GB2312" w:cs="仿宋_GB2312"/>
          <w:b/>
          <w:bCs/>
          <w:sz w:val="32"/>
          <w:szCs w:val="32"/>
          <w:shd w:val="clear" w:color="auto" w:fill="FFFFFF"/>
        </w:rPr>
      </w:pPr>
      <w:r>
        <w:rPr>
          <w:rFonts w:hint="eastAsia" w:ascii="仿宋_GB2312" w:hAnsi="仿宋_GB2312" w:eastAsia="仿宋_GB2312" w:cs="仿宋_GB2312"/>
          <w:b/>
          <w:bCs/>
          <w:sz w:val="32"/>
          <w:szCs w:val="32"/>
          <w:shd w:val="clear" w:color="auto" w:fill="FFFFFF"/>
          <w:lang w:eastAsia="zh-CN"/>
        </w:rPr>
        <w:t>（三）</w:t>
      </w:r>
      <w:r>
        <w:rPr>
          <w:rFonts w:hint="eastAsia" w:ascii="仿宋_GB2312" w:hAnsi="仿宋_GB2312" w:eastAsia="仿宋_GB2312" w:cs="仿宋_GB2312"/>
          <w:b/>
          <w:bCs/>
          <w:sz w:val="32"/>
          <w:szCs w:val="32"/>
          <w:shd w:val="clear" w:color="auto" w:fill="FFFFFF"/>
        </w:rPr>
        <w:t>结果报送</w:t>
      </w:r>
    </w:p>
    <w:p>
      <w:pPr>
        <w:pStyle w:val="5"/>
        <w:numPr>
          <w:ilvl w:val="0"/>
          <w:numId w:val="0"/>
        </w:numPr>
        <w:shd w:val="clear" w:color="auto" w:fill="FFFFFF"/>
        <w:spacing w:before="0" w:beforeAutospacing="0" w:after="0" w:afterAutospacing="0" w:line="560" w:lineRule="exact"/>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考核结束后，</w:t>
      </w:r>
      <w:r>
        <w:rPr>
          <w:rFonts w:hint="eastAsia" w:ascii="仿宋_GB2312" w:hAnsi="仿宋_GB2312" w:eastAsia="仿宋_GB2312" w:cs="仿宋_GB2312"/>
          <w:sz w:val="32"/>
          <w:szCs w:val="32"/>
          <w:shd w:val="clear" w:color="auto" w:fill="FFFFFF"/>
          <w:lang w:eastAsia="zh-CN"/>
        </w:rPr>
        <w:t>各学院教</w:t>
      </w:r>
      <w:r>
        <w:rPr>
          <w:rFonts w:hint="eastAsia" w:ascii="仿宋_GB2312" w:hAnsi="仿宋_GB2312" w:eastAsia="仿宋_GB2312" w:cs="仿宋_GB2312"/>
          <w:sz w:val="32"/>
          <w:szCs w:val="32"/>
          <w:shd w:val="clear" w:color="auto" w:fill="FFFFFF"/>
          <w:lang w:val="en-US" w:eastAsia="zh-CN"/>
        </w:rPr>
        <w:t>评组</w:t>
      </w:r>
      <w:r>
        <w:rPr>
          <w:rFonts w:hint="eastAsia" w:ascii="仿宋_GB2312" w:hAnsi="仿宋_GB2312" w:eastAsia="仿宋_GB2312" w:cs="仿宋_GB2312"/>
          <w:sz w:val="32"/>
          <w:szCs w:val="32"/>
          <w:shd w:val="clear" w:color="auto" w:fill="FFFFFF"/>
        </w:rPr>
        <w:t>填写教师教学质量考核汇总表，并在本部门公示一周。公示无异议后报教务</w:t>
      </w:r>
      <w:r>
        <w:rPr>
          <w:rFonts w:hint="eastAsia" w:ascii="仿宋_GB2312" w:hAnsi="仿宋_GB2312" w:eastAsia="仿宋_GB2312" w:cs="仿宋_GB2312"/>
          <w:sz w:val="32"/>
          <w:szCs w:val="32"/>
          <w:shd w:val="clear" w:color="auto" w:fill="FFFFFF"/>
          <w:lang w:eastAsia="zh-CN"/>
        </w:rPr>
        <w:t>科研</w:t>
      </w:r>
      <w:r>
        <w:rPr>
          <w:rFonts w:hint="eastAsia" w:ascii="仿宋_GB2312" w:hAnsi="仿宋_GB2312" w:eastAsia="仿宋_GB2312" w:cs="仿宋_GB2312"/>
          <w:sz w:val="32"/>
          <w:szCs w:val="32"/>
          <w:shd w:val="clear" w:color="auto" w:fill="FFFFFF"/>
        </w:rPr>
        <w:t>处审核、主管院长审核，最后报学院批准，下发文件进行表彰。</w:t>
      </w:r>
    </w:p>
    <w:p>
      <w:pPr>
        <w:pStyle w:val="5"/>
        <w:shd w:val="clear" w:color="auto" w:fill="FFFFFF"/>
        <w:spacing w:before="0" w:beforeAutospacing="0" w:after="0" w:afterAutospacing="0" w:line="560" w:lineRule="exact"/>
        <w:ind w:firstLine="640" w:firstLineChars="200"/>
        <w:jc w:val="both"/>
        <w:rPr>
          <w:rFonts w:ascii="黑体" w:hAnsi="黑体" w:eastAsia="黑体" w:cs="黑体"/>
          <w:sz w:val="32"/>
          <w:szCs w:val="32"/>
        </w:rPr>
      </w:pPr>
      <w:r>
        <w:rPr>
          <w:rFonts w:hint="eastAsia" w:ascii="黑体" w:hAnsi="黑体" w:eastAsia="黑体" w:cs="黑体"/>
          <w:sz w:val="32"/>
          <w:szCs w:val="32"/>
          <w:lang w:eastAsia="zh-CN"/>
        </w:rPr>
        <w:t>八</w:t>
      </w:r>
      <w:r>
        <w:rPr>
          <w:rFonts w:hint="eastAsia" w:ascii="黑体" w:hAnsi="黑体" w:eastAsia="黑体" w:cs="黑体"/>
          <w:sz w:val="32"/>
          <w:szCs w:val="32"/>
        </w:rPr>
        <w:t>、考核结果使用</w:t>
      </w:r>
    </w:p>
    <w:p>
      <w:pPr>
        <w:pStyle w:val="5"/>
        <w:shd w:val="clear" w:color="auto" w:fill="FFFFFF"/>
        <w:spacing w:before="0" w:beforeAutospacing="0" w:after="0" w:afterAutospacing="0" w:line="560" w:lineRule="exact"/>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（一）</w:t>
      </w:r>
      <w:r>
        <w:rPr>
          <w:rFonts w:ascii="仿宋_GB2312" w:hAnsi="仿宋_GB2312" w:eastAsia="仿宋_GB2312" w:cs="仿宋_GB2312"/>
          <w:sz w:val="32"/>
          <w:szCs w:val="32"/>
          <w:shd w:val="clear" w:color="auto" w:fill="FFFFFF"/>
        </w:rPr>
        <w:t>教学</w:t>
      </w:r>
      <w:r>
        <w:rPr>
          <w:rFonts w:hint="eastAsia" w:ascii="仿宋_GB2312" w:hAnsi="仿宋_GB2312" w:eastAsia="仿宋_GB2312" w:cs="仿宋_GB2312"/>
          <w:sz w:val="32"/>
          <w:szCs w:val="32"/>
          <w:shd w:val="clear" w:color="auto" w:fill="FFFFFF"/>
        </w:rPr>
        <w:t>质量考核</w:t>
      </w:r>
      <w:r>
        <w:rPr>
          <w:rFonts w:ascii="仿宋_GB2312" w:hAnsi="仿宋_GB2312" w:eastAsia="仿宋_GB2312" w:cs="仿宋_GB2312"/>
          <w:sz w:val="32"/>
          <w:szCs w:val="32"/>
          <w:shd w:val="clear" w:color="auto" w:fill="FFFFFF"/>
        </w:rPr>
        <w:t>结果是教师职称晋升的重要依据和条件，也是评</w:t>
      </w:r>
      <w:r>
        <w:rPr>
          <w:rFonts w:hint="eastAsia" w:ascii="仿宋_GB2312" w:hAnsi="仿宋_GB2312" w:eastAsia="仿宋_GB2312" w:cs="仿宋_GB2312"/>
          <w:sz w:val="32"/>
          <w:szCs w:val="32"/>
          <w:shd w:val="clear" w:color="auto" w:fill="FFFFFF"/>
          <w:lang w:eastAsia="zh-CN"/>
        </w:rPr>
        <w:t>优、评先</w:t>
      </w:r>
      <w:r>
        <w:rPr>
          <w:rFonts w:ascii="仿宋_GB2312" w:hAnsi="仿宋_GB2312" w:eastAsia="仿宋_GB2312" w:cs="仿宋_GB2312"/>
          <w:sz w:val="32"/>
          <w:szCs w:val="32"/>
          <w:shd w:val="clear" w:color="auto" w:fill="FFFFFF"/>
        </w:rPr>
        <w:t>等先进的重要依据和条件。评比结果为</w:t>
      </w:r>
      <w:r>
        <w:rPr>
          <w:rFonts w:hint="eastAsia" w:ascii="仿宋_GB2312" w:hAnsi="仿宋_GB2312" w:eastAsia="仿宋_GB2312" w:cs="仿宋_GB2312"/>
          <w:sz w:val="32"/>
          <w:szCs w:val="32"/>
          <w:shd w:val="clear" w:color="auto" w:fill="FFFFFF"/>
        </w:rPr>
        <w:t>合格</w:t>
      </w:r>
      <w:r>
        <w:rPr>
          <w:rFonts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shd w:val="clear" w:color="auto" w:fill="FFFFFF"/>
        </w:rPr>
        <w:t>良好和优秀</w:t>
      </w:r>
      <w:r>
        <w:rPr>
          <w:rFonts w:ascii="仿宋_GB2312" w:hAnsi="仿宋_GB2312" w:eastAsia="仿宋_GB2312" w:cs="仿宋_GB2312"/>
          <w:sz w:val="32"/>
          <w:szCs w:val="32"/>
          <w:shd w:val="clear" w:color="auto" w:fill="FFFFFF"/>
        </w:rPr>
        <w:t>者，学校继续聘任其原专业技术职务</w:t>
      </w:r>
      <w:r>
        <w:rPr>
          <w:rFonts w:hint="eastAsia" w:ascii="仿宋_GB2312" w:hAnsi="仿宋_GB2312" w:eastAsia="仿宋_GB2312" w:cs="仿宋_GB2312"/>
          <w:sz w:val="32"/>
          <w:szCs w:val="32"/>
          <w:shd w:val="clear" w:color="auto" w:fill="FFFFFF"/>
        </w:rPr>
        <w:t>。</w:t>
      </w:r>
      <w:r>
        <w:rPr>
          <w:rFonts w:ascii="仿宋_GB2312" w:hAnsi="仿宋_GB2312" w:eastAsia="仿宋_GB2312" w:cs="仿宋_GB2312"/>
          <w:sz w:val="32"/>
          <w:szCs w:val="32"/>
          <w:shd w:val="clear" w:color="auto" w:fill="FFFFFF"/>
        </w:rPr>
        <w:t>连续两次</w:t>
      </w:r>
      <w:r>
        <w:rPr>
          <w:rFonts w:hint="eastAsia" w:ascii="仿宋_GB2312" w:hAnsi="仿宋_GB2312" w:eastAsia="仿宋_GB2312" w:cs="仿宋_GB2312"/>
          <w:sz w:val="32"/>
          <w:szCs w:val="32"/>
          <w:shd w:val="clear" w:color="auto" w:fill="FFFFFF"/>
        </w:rPr>
        <w:t>考核为不合格者，将其</w:t>
      </w:r>
      <w:r>
        <w:rPr>
          <w:rFonts w:ascii="仿宋_GB2312" w:hAnsi="仿宋_GB2312" w:eastAsia="仿宋_GB2312" w:cs="仿宋_GB2312"/>
          <w:sz w:val="32"/>
          <w:szCs w:val="32"/>
          <w:shd w:val="clear" w:color="auto" w:fill="FFFFFF"/>
        </w:rPr>
        <w:t>调离教学岗位。</w:t>
      </w:r>
    </w:p>
    <w:p>
      <w:pPr>
        <w:pStyle w:val="5"/>
        <w:shd w:val="clear" w:color="auto" w:fill="FFFFFF"/>
        <w:spacing w:before="0" w:beforeAutospacing="0" w:after="0" w:afterAutospacing="0" w:line="560" w:lineRule="exact"/>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（二）对考核</w:t>
      </w:r>
      <w:r>
        <w:rPr>
          <w:rFonts w:ascii="仿宋_GB2312" w:hAnsi="仿宋_GB2312" w:eastAsia="仿宋_GB2312" w:cs="仿宋_GB2312"/>
          <w:sz w:val="32"/>
          <w:szCs w:val="32"/>
          <w:shd w:val="clear" w:color="auto" w:fill="FFFFFF"/>
        </w:rPr>
        <w:t>结果</w:t>
      </w:r>
      <w:r>
        <w:rPr>
          <w:rFonts w:hint="eastAsia" w:ascii="仿宋_GB2312" w:hAnsi="仿宋_GB2312" w:eastAsia="仿宋_GB2312" w:cs="仿宋_GB2312"/>
          <w:sz w:val="32"/>
          <w:szCs w:val="32"/>
          <w:shd w:val="clear" w:color="auto" w:fill="FFFFFF"/>
        </w:rPr>
        <w:t>为优秀的教师</w:t>
      </w:r>
      <w:r>
        <w:rPr>
          <w:rFonts w:ascii="仿宋_GB2312" w:hAnsi="仿宋_GB2312" w:eastAsia="仿宋_GB2312" w:cs="仿宋_GB2312"/>
          <w:sz w:val="32"/>
          <w:szCs w:val="32"/>
          <w:shd w:val="clear" w:color="auto" w:fill="FFFFFF"/>
        </w:rPr>
        <w:t>，在进修学习、外出考察、项目申报、</w:t>
      </w:r>
      <w:r>
        <w:rPr>
          <w:rFonts w:hint="eastAsia" w:ascii="仿宋_GB2312" w:hAnsi="仿宋_GB2312" w:eastAsia="仿宋_GB2312" w:cs="仿宋_GB2312"/>
          <w:sz w:val="32"/>
          <w:szCs w:val="32"/>
          <w:shd w:val="clear" w:color="auto" w:fill="FFFFFF"/>
        </w:rPr>
        <w:t>职称评聘、</w:t>
      </w:r>
      <w:r>
        <w:rPr>
          <w:rFonts w:ascii="仿宋_GB2312" w:hAnsi="仿宋_GB2312" w:eastAsia="仿宋_GB2312" w:cs="仿宋_GB2312"/>
          <w:sz w:val="32"/>
          <w:szCs w:val="32"/>
          <w:shd w:val="clear" w:color="auto" w:fill="FFFFFF"/>
        </w:rPr>
        <w:t>学院干部</w:t>
      </w:r>
      <w:r>
        <w:rPr>
          <w:rFonts w:hint="eastAsia" w:ascii="仿宋_GB2312" w:hAnsi="仿宋_GB2312" w:eastAsia="仿宋_GB2312" w:cs="仿宋_GB2312"/>
          <w:sz w:val="32"/>
          <w:szCs w:val="32"/>
          <w:shd w:val="clear" w:color="auto" w:fill="FFFFFF"/>
        </w:rPr>
        <w:t>选</w:t>
      </w:r>
      <w:r>
        <w:rPr>
          <w:rFonts w:ascii="仿宋_GB2312" w:hAnsi="仿宋_GB2312" w:eastAsia="仿宋_GB2312" w:cs="仿宋_GB2312"/>
          <w:sz w:val="32"/>
          <w:szCs w:val="32"/>
          <w:shd w:val="clear" w:color="auto" w:fill="FFFFFF"/>
        </w:rPr>
        <w:t>用等方面优先</w:t>
      </w:r>
      <w:r>
        <w:rPr>
          <w:rFonts w:hint="eastAsia" w:ascii="仿宋_GB2312" w:hAnsi="仿宋_GB2312" w:eastAsia="仿宋_GB2312" w:cs="仿宋_GB2312"/>
          <w:sz w:val="32"/>
          <w:szCs w:val="32"/>
          <w:shd w:val="clear" w:color="auto" w:fill="FFFFFF"/>
        </w:rPr>
        <w:t>考虑。</w:t>
      </w:r>
    </w:p>
    <w:p>
      <w:pPr>
        <w:pStyle w:val="5"/>
        <w:shd w:val="clear" w:color="auto" w:fill="FFFFFF"/>
        <w:spacing w:before="0" w:beforeAutospacing="0" w:after="0" w:afterAutospacing="0" w:line="560" w:lineRule="exact"/>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（三）一线</w:t>
      </w:r>
      <w:r>
        <w:rPr>
          <w:rFonts w:ascii="仿宋_GB2312" w:hAnsi="仿宋_GB2312" w:eastAsia="仿宋_GB2312" w:cs="仿宋_GB2312"/>
          <w:sz w:val="32"/>
          <w:szCs w:val="32"/>
          <w:shd w:val="clear" w:color="auto" w:fill="FFFFFF"/>
        </w:rPr>
        <w:t>专任教师</w:t>
      </w:r>
      <w:r>
        <w:rPr>
          <w:rFonts w:hint="eastAsia" w:ascii="仿宋_GB2312" w:hAnsi="仿宋_GB2312" w:eastAsia="仿宋_GB2312" w:cs="仿宋_GB2312"/>
          <w:sz w:val="32"/>
          <w:szCs w:val="32"/>
          <w:shd w:val="clear" w:color="auto" w:fill="FFFFFF"/>
        </w:rPr>
        <w:t>教学质量考核结果</w:t>
      </w:r>
      <w:r>
        <w:rPr>
          <w:rFonts w:ascii="仿宋_GB2312" w:hAnsi="仿宋_GB2312" w:eastAsia="仿宋_GB2312" w:cs="仿宋_GB2312"/>
          <w:sz w:val="32"/>
          <w:szCs w:val="32"/>
          <w:shd w:val="clear" w:color="auto" w:fill="FFFFFF"/>
        </w:rPr>
        <w:t>是年度考核的主要依据</w:t>
      </w:r>
      <w:r>
        <w:rPr>
          <w:rFonts w:hint="eastAsia" w:ascii="仿宋_GB2312" w:hAnsi="仿宋_GB2312" w:eastAsia="仿宋_GB2312" w:cs="仿宋_GB2312"/>
          <w:sz w:val="32"/>
          <w:szCs w:val="32"/>
          <w:shd w:val="clear" w:color="auto" w:fill="FFFFFF"/>
        </w:rPr>
        <w:t>，</w:t>
      </w:r>
      <w:r>
        <w:rPr>
          <w:rFonts w:ascii="仿宋_GB2312" w:hAnsi="仿宋_GB2312" w:eastAsia="仿宋_GB2312" w:cs="仿宋_GB2312"/>
          <w:sz w:val="32"/>
          <w:szCs w:val="32"/>
          <w:shd w:val="clear" w:color="auto" w:fill="FFFFFF"/>
        </w:rPr>
        <w:t>教学</w:t>
      </w:r>
      <w:r>
        <w:rPr>
          <w:rFonts w:hint="eastAsia" w:ascii="仿宋_GB2312" w:hAnsi="仿宋_GB2312" w:eastAsia="仿宋_GB2312" w:cs="仿宋_GB2312"/>
          <w:sz w:val="32"/>
          <w:szCs w:val="32"/>
          <w:shd w:val="clear" w:color="auto" w:fill="FFFFFF"/>
        </w:rPr>
        <w:t>质量考核优秀是</w:t>
      </w:r>
      <w:r>
        <w:rPr>
          <w:rFonts w:ascii="仿宋_GB2312" w:hAnsi="仿宋_GB2312" w:eastAsia="仿宋_GB2312" w:cs="仿宋_GB2312"/>
          <w:sz w:val="32"/>
          <w:szCs w:val="32"/>
          <w:shd w:val="clear" w:color="auto" w:fill="FFFFFF"/>
        </w:rPr>
        <w:t>年度考核优秀</w:t>
      </w:r>
      <w:r>
        <w:rPr>
          <w:rFonts w:hint="eastAsia" w:ascii="仿宋_GB2312" w:hAnsi="仿宋_GB2312" w:eastAsia="仿宋_GB2312" w:cs="仿宋_GB2312"/>
          <w:sz w:val="32"/>
          <w:szCs w:val="32"/>
          <w:shd w:val="clear" w:color="auto" w:fill="FFFFFF"/>
          <w:lang w:eastAsia="zh-CN"/>
        </w:rPr>
        <w:t>档</w:t>
      </w:r>
      <w:r>
        <w:rPr>
          <w:rFonts w:hint="eastAsia" w:ascii="仿宋_GB2312" w:hAnsi="仿宋_GB2312" w:eastAsia="仿宋_GB2312" w:cs="仿宋_GB2312"/>
          <w:sz w:val="32"/>
          <w:szCs w:val="32"/>
          <w:shd w:val="clear" w:color="auto" w:fill="FFFFFF"/>
        </w:rPr>
        <w:t>次的必备条件</w:t>
      </w:r>
      <w:r>
        <w:rPr>
          <w:rFonts w:ascii="仿宋_GB2312" w:hAnsi="仿宋_GB2312" w:eastAsia="仿宋_GB2312" w:cs="仿宋_GB2312"/>
          <w:sz w:val="32"/>
          <w:szCs w:val="32"/>
          <w:shd w:val="clear" w:color="auto" w:fill="FFFFFF"/>
        </w:rPr>
        <w:t>。</w:t>
      </w:r>
    </w:p>
    <w:p>
      <w:pPr>
        <w:pStyle w:val="5"/>
        <w:shd w:val="clear" w:color="auto" w:fill="FFFFFF"/>
        <w:spacing w:before="0" w:beforeAutospacing="0" w:after="0" w:afterAutospacing="0" w:line="560" w:lineRule="exact"/>
        <w:ind w:firstLine="640" w:firstLineChars="200"/>
        <w:jc w:val="both"/>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（四）每年从教学质量考核优秀</w:t>
      </w:r>
      <w:r>
        <w:rPr>
          <w:rFonts w:hint="eastAsia" w:ascii="仿宋_GB2312" w:hAnsi="仿宋_GB2312" w:eastAsia="仿宋_GB2312" w:cs="仿宋_GB2312"/>
          <w:sz w:val="32"/>
          <w:szCs w:val="32"/>
          <w:shd w:val="clear" w:color="auto" w:fill="FFFFFF"/>
          <w:lang w:eastAsia="zh-CN"/>
        </w:rPr>
        <w:t>档</w:t>
      </w:r>
      <w:r>
        <w:rPr>
          <w:rFonts w:hint="eastAsia" w:ascii="仿宋_GB2312" w:hAnsi="仿宋_GB2312" w:eastAsia="仿宋_GB2312" w:cs="仿宋_GB2312"/>
          <w:sz w:val="32"/>
          <w:szCs w:val="32"/>
          <w:shd w:val="clear" w:color="auto" w:fill="FFFFFF"/>
        </w:rPr>
        <w:t>次的教师中遴选出</w:t>
      </w:r>
      <w:r>
        <w:rPr>
          <w:rFonts w:hint="eastAsia" w:ascii="仿宋_GB2312" w:hAnsi="仿宋_GB2312" w:eastAsia="仿宋_GB2312" w:cs="仿宋_GB2312"/>
          <w:sz w:val="32"/>
          <w:szCs w:val="32"/>
          <w:shd w:val="clear" w:color="auto" w:fill="FFFFFF"/>
          <w:lang w:eastAsia="zh-CN"/>
        </w:rPr>
        <w:t>热若干</w:t>
      </w:r>
      <w:r>
        <w:rPr>
          <w:rFonts w:hint="eastAsia" w:ascii="仿宋_GB2312" w:hAnsi="仿宋_GB2312" w:eastAsia="仿宋_GB2312" w:cs="仿宋_GB2312"/>
          <w:sz w:val="32"/>
          <w:szCs w:val="32"/>
          <w:shd w:val="clear" w:color="auto" w:fill="FFFFFF"/>
        </w:rPr>
        <w:t>名优秀格次教师</w:t>
      </w:r>
      <w:r>
        <w:rPr>
          <w:rFonts w:hint="eastAsia" w:ascii="仿宋_GB2312" w:hAnsi="仿宋_GB2312" w:eastAsia="仿宋_GB2312" w:cs="仿宋_GB2312"/>
          <w:sz w:val="32"/>
          <w:szCs w:val="32"/>
          <w:shd w:val="clear" w:color="auto" w:fill="FFFFFF"/>
          <w:lang w:eastAsia="zh-CN"/>
        </w:rPr>
        <w:t>进行</w:t>
      </w:r>
      <w:r>
        <w:rPr>
          <w:rFonts w:hint="eastAsia" w:ascii="仿宋_GB2312" w:hAnsi="仿宋_GB2312" w:eastAsia="仿宋_GB2312" w:cs="仿宋_GB2312"/>
          <w:sz w:val="32"/>
          <w:szCs w:val="32"/>
          <w:shd w:val="clear" w:color="auto" w:fill="FFFFFF"/>
        </w:rPr>
        <w:t>奖励</w:t>
      </w:r>
      <w:r>
        <w:rPr>
          <w:rFonts w:hint="eastAsia" w:ascii="仿宋_GB2312" w:hAnsi="仿宋_GB2312" w:eastAsia="仿宋_GB2312" w:cs="仿宋_GB2312"/>
          <w:sz w:val="32"/>
          <w:szCs w:val="32"/>
          <w:shd w:val="clear" w:color="auto" w:fill="FFFFFF"/>
          <w:lang w:eastAsia="zh-CN"/>
        </w:rPr>
        <w:t>和</w:t>
      </w:r>
      <w:r>
        <w:rPr>
          <w:rFonts w:hint="eastAsia" w:ascii="仿宋_GB2312" w:hAnsi="仿宋_GB2312" w:eastAsia="仿宋_GB2312" w:cs="仿宋_GB2312"/>
          <w:sz w:val="32"/>
          <w:szCs w:val="32"/>
          <w:shd w:val="clear" w:color="auto" w:fill="FFFFFF"/>
        </w:rPr>
        <w:t>荣誉证书。</w:t>
      </w:r>
    </w:p>
    <w:p>
      <w:pPr>
        <w:pStyle w:val="5"/>
        <w:shd w:val="clear" w:color="auto" w:fill="FFFFFF"/>
        <w:spacing w:before="0" w:beforeAutospacing="0" w:after="0" w:afterAutospacing="0" w:line="560" w:lineRule="exact"/>
        <w:ind w:firstLine="640" w:firstLineChars="200"/>
        <w:jc w:val="both"/>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lang w:eastAsia="zh-CN"/>
        </w:rPr>
        <w:t>（五）</w:t>
      </w:r>
      <w:r>
        <w:rPr>
          <w:rFonts w:hint="eastAsia" w:ascii="仿宋_GB2312" w:hAnsi="仿宋_GB2312" w:eastAsia="仿宋_GB2312" w:cs="仿宋_GB2312"/>
          <w:sz w:val="32"/>
          <w:szCs w:val="32"/>
          <w:shd w:val="clear" w:color="auto" w:fill="FFFFFF"/>
        </w:rPr>
        <w:t xml:space="preserve">教师的年度考评结果将进入其业务档案。考评结果要与其教学酬金挂钩： </w:t>
      </w:r>
    </w:p>
    <w:p>
      <w:pPr>
        <w:pStyle w:val="5"/>
        <w:shd w:val="clear" w:color="auto" w:fill="FFFFFF"/>
        <w:spacing w:before="0" w:beforeAutospacing="0" w:after="0" w:afterAutospacing="0" w:line="560" w:lineRule="exact"/>
        <w:ind w:firstLine="640" w:firstLineChars="200"/>
        <w:jc w:val="both"/>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年度教学质量考评结果为</w:t>
      </w:r>
      <w:r>
        <w:rPr>
          <w:rFonts w:hint="eastAsia" w:ascii="仿宋_GB2312" w:hAnsi="仿宋_GB2312" w:eastAsia="仿宋_GB2312" w:cs="仿宋_GB2312"/>
          <w:color w:val="FF0000"/>
          <w:sz w:val="32"/>
          <w:szCs w:val="32"/>
          <w:shd w:val="clear" w:color="auto" w:fill="FFFFFF"/>
          <w:lang w:val="en-US" w:eastAsia="zh-CN"/>
        </w:rPr>
        <w:t>A、B、C、D</w:t>
      </w:r>
      <w:r>
        <w:rPr>
          <w:rFonts w:hint="eastAsia" w:ascii="仿宋_GB2312" w:hAnsi="仿宋_GB2312" w:eastAsia="仿宋_GB2312" w:cs="仿宋_GB2312"/>
          <w:sz w:val="32"/>
          <w:szCs w:val="32"/>
          <w:shd w:val="clear" w:color="auto" w:fill="FFFFFF"/>
        </w:rPr>
        <w:t>者，其</w:t>
      </w:r>
      <w:r>
        <w:rPr>
          <w:rFonts w:hint="eastAsia" w:ascii="仿宋_GB2312" w:hAnsi="仿宋_GB2312" w:eastAsia="仿宋_GB2312" w:cs="仿宋_GB2312"/>
          <w:sz w:val="32"/>
          <w:szCs w:val="32"/>
          <w:shd w:val="clear" w:color="auto" w:fill="FFFFFF"/>
          <w:lang w:eastAsia="zh-CN"/>
        </w:rPr>
        <w:t>下一年度</w:t>
      </w:r>
      <w:r>
        <w:rPr>
          <w:rFonts w:hint="eastAsia" w:ascii="仿宋_GB2312" w:hAnsi="仿宋_GB2312" w:eastAsia="仿宋_GB2312" w:cs="仿宋_GB2312"/>
          <w:sz w:val="32"/>
          <w:szCs w:val="32"/>
          <w:shd w:val="clear" w:color="auto" w:fill="FFFFFF"/>
        </w:rPr>
        <w:t>相应的教学酬金系数依次为</w:t>
      </w:r>
      <w:r>
        <w:rPr>
          <w:rFonts w:hint="eastAsia" w:ascii="仿宋_GB2312" w:hAnsi="仿宋_GB2312" w:eastAsia="仿宋_GB2312" w:cs="仿宋_GB2312"/>
          <w:color w:val="FF0000"/>
          <w:sz w:val="32"/>
          <w:szCs w:val="32"/>
          <w:shd w:val="clear" w:color="auto" w:fill="FFFFFF"/>
        </w:rPr>
        <w:t>1.2、1.0、0.9、0.8</w:t>
      </w:r>
      <w:r>
        <w:rPr>
          <w:rFonts w:hint="eastAsia" w:ascii="仿宋_GB2312" w:hAnsi="仿宋_GB2312" w:eastAsia="仿宋_GB2312" w:cs="仿宋_GB2312"/>
          <w:sz w:val="32"/>
          <w:szCs w:val="32"/>
          <w:shd w:val="clear" w:color="auto" w:fill="FFFFFF"/>
        </w:rPr>
        <w:t xml:space="preserve">。 </w:t>
      </w:r>
    </w:p>
    <w:p>
      <w:pPr>
        <w:pStyle w:val="5"/>
        <w:shd w:val="clear" w:color="auto" w:fill="FFFFFF"/>
        <w:spacing w:before="0" w:beforeAutospacing="0" w:after="0" w:afterAutospacing="0" w:line="560" w:lineRule="exact"/>
        <w:ind w:firstLine="640" w:firstLineChars="200"/>
        <w:jc w:val="both"/>
        <w:rPr>
          <w:rFonts w:ascii="黑体" w:hAnsi="黑体" w:eastAsia="黑体" w:cs="黑体"/>
          <w:sz w:val="32"/>
          <w:szCs w:val="32"/>
          <w:shd w:val="clear" w:color="auto" w:fill="FFFFFF"/>
        </w:rPr>
      </w:pPr>
      <w:r>
        <w:rPr>
          <w:rFonts w:hint="eastAsia" w:ascii="黑体" w:hAnsi="黑体" w:eastAsia="黑体" w:cs="黑体"/>
          <w:sz w:val="32"/>
          <w:szCs w:val="32"/>
          <w:shd w:val="clear" w:color="auto" w:fill="FFFFFF"/>
          <w:lang w:eastAsia="zh-CN"/>
        </w:rPr>
        <w:t>九</w:t>
      </w:r>
      <w:r>
        <w:rPr>
          <w:rFonts w:hint="eastAsia" w:ascii="黑体" w:hAnsi="黑体" w:eastAsia="黑体" w:cs="黑体"/>
          <w:sz w:val="32"/>
          <w:szCs w:val="32"/>
          <w:shd w:val="clear" w:color="auto" w:fill="FFFFFF"/>
        </w:rPr>
        <w:t>、考核要求</w:t>
      </w:r>
    </w:p>
    <w:p>
      <w:pPr>
        <w:pStyle w:val="5"/>
        <w:shd w:val="clear" w:color="auto" w:fill="FFFFFF"/>
        <w:spacing w:before="0" w:beforeAutospacing="0" w:after="0" w:afterAutospacing="0" w:line="560" w:lineRule="exact"/>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（一）教师教学质量考核工作是提高教学质量的重要手段，是建设优良校风、教风和学风的有效抓手。教务</w:t>
      </w:r>
      <w:r>
        <w:rPr>
          <w:rFonts w:hint="eastAsia" w:ascii="仿宋_GB2312" w:hAnsi="仿宋_GB2312" w:eastAsia="仿宋_GB2312" w:cs="仿宋_GB2312"/>
          <w:sz w:val="32"/>
          <w:szCs w:val="32"/>
          <w:shd w:val="clear" w:color="auto" w:fill="FFFFFF"/>
          <w:lang w:eastAsia="zh-CN"/>
        </w:rPr>
        <w:t>科研</w:t>
      </w:r>
      <w:r>
        <w:rPr>
          <w:rFonts w:hint="eastAsia" w:ascii="仿宋_GB2312" w:hAnsi="仿宋_GB2312" w:eastAsia="仿宋_GB2312" w:cs="仿宋_GB2312"/>
          <w:sz w:val="32"/>
          <w:szCs w:val="32"/>
          <w:shd w:val="clear" w:color="auto" w:fill="FFFFFF"/>
        </w:rPr>
        <w:t>处要切实承担起组织领导职责；</w:t>
      </w:r>
      <w:r>
        <w:rPr>
          <w:rFonts w:hint="eastAsia" w:ascii="仿宋_GB2312" w:hAnsi="仿宋_GB2312" w:eastAsia="仿宋_GB2312" w:cs="仿宋_GB2312"/>
          <w:sz w:val="32"/>
          <w:szCs w:val="32"/>
          <w:shd w:val="clear" w:color="auto" w:fill="FFFFFF"/>
          <w:lang w:eastAsia="zh-CN"/>
        </w:rPr>
        <w:t>各学院</w:t>
      </w:r>
      <w:r>
        <w:rPr>
          <w:rFonts w:hint="eastAsia" w:ascii="仿宋_GB2312" w:hAnsi="仿宋_GB2312" w:eastAsia="仿宋_GB2312" w:cs="仿宋_GB2312"/>
          <w:sz w:val="32"/>
          <w:szCs w:val="32"/>
          <w:shd w:val="clear" w:color="auto" w:fill="FFFFFF"/>
        </w:rPr>
        <w:t>一定要认真落实文件精神，实行一把手负责制，提高认识，统一思想，提前安排，切实把此项工作抓实、抓好、抓出成效；每位任课教师都要高度重视，积极参与，</w:t>
      </w:r>
      <w:r>
        <w:rPr>
          <w:rFonts w:eastAsia="仿宋_GB2312"/>
          <w:sz w:val="32"/>
          <w:szCs w:val="32"/>
        </w:rPr>
        <w:t>争做优秀教师</w:t>
      </w:r>
      <w:r>
        <w:rPr>
          <w:rFonts w:hint="eastAsia" w:ascii="仿宋_GB2312" w:hAnsi="仿宋_GB2312" w:eastAsia="仿宋_GB2312" w:cs="仿宋_GB2312"/>
          <w:sz w:val="32"/>
          <w:szCs w:val="32"/>
          <w:shd w:val="clear" w:color="auto" w:fill="FFFFFF"/>
        </w:rPr>
        <w:t>。</w:t>
      </w:r>
    </w:p>
    <w:p>
      <w:pPr>
        <w:pStyle w:val="5"/>
        <w:shd w:val="clear" w:color="auto" w:fill="FFFFFF"/>
        <w:spacing w:before="0" w:beforeAutospacing="0" w:after="0" w:afterAutospacing="0" w:line="560" w:lineRule="exact"/>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（二）严肃纪律，严格标准，做到公平、公正和公开，严禁徇私舞弊，坚决杜绝走过场、弄虚作假等不良现象，确保考核工作达到预期目标，开创学</w:t>
      </w:r>
      <w:r>
        <w:rPr>
          <w:rFonts w:hint="eastAsia" w:ascii="仿宋_GB2312" w:hAnsi="仿宋_GB2312" w:eastAsia="仿宋_GB2312" w:cs="仿宋_GB2312"/>
          <w:sz w:val="32"/>
          <w:szCs w:val="32"/>
          <w:shd w:val="clear" w:color="auto" w:fill="FFFFFF"/>
          <w:lang w:eastAsia="zh-CN"/>
        </w:rPr>
        <w:t>校</w:t>
      </w:r>
      <w:r>
        <w:rPr>
          <w:rFonts w:hint="eastAsia" w:ascii="仿宋_GB2312" w:hAnsi="仿宋_GB2312" w:eastAsia="仿宋_GB2312" w:cs="仿宋_GB2312"/>
          <w:sz w:val="32"/>
          <w:szCs w:val="32"/>
          <w:shd w:val="clear" w:color="auto" w:fill="FFFFFF"/>
        </w:rPr>
        <w:t>教学工作新局面。</w:t>
      </w:r>
    </w:p>
    <w:p>
      <w:pPr>
        <w:spacing w:line="540" w:lineRule="exact"/>
        <w:ind w:firstLine="640" w:firstLineChars="200"/>
        <w:rPr>
          <w:rFonts w:eastAsia="仿宋_GB2312"/>
          <w:sz w:val="32"/>
          <w:szCs w:val="32"/>
        </w:rPr>
      </w:pPr>
      <w:r>
        <w:rPr>
          <w:rFonts w:eastAsia="仿宋_GB2312"/>
          <w:sz w:val="32"/>
          <w:szCs w:val="32"/>
        </w:rPr>
        <w:t>（三）</w:t>
      </w:r>
      <w:r>
        <w:rPr>
          <w:rFonts w:hint="eastAsia" w:eastAsia="仿宋_GB2312"/>
          <w:sz w:val="32"/>
          <w:szCs w:val="32"/>
        </w:rPr>
        <w:t>转变思想观念，</w:t>
      </w:r>
      <w:r>
        <w:rPr>
          <w:rFonts w:eastAsia="仿宋_GB2312"/>
          <w:sz w:val="32"/>
          <w:szCs w:val="32"/>
        </w:rPr>
        <w:t>更新教育理念。坚持以就业为导向，以能力为本位，突出学生在学习中的主体地位；突出职业教育特点，改进教学方式方法；突出职业教育的应用性和实践性，加强理论与实践的结合。</w:t>
      </w:r>
    </w:p>
    <w:p>
      <w:pPr>
        <w:spacing w:line="540" w:lineRule="exact"/>
        <w:ind w:firstLine="640" w:firstLineChars="200"/>
        <w:rPr>
          <w:rFonts w:eastAsia="仿宋_GB2312"/>
          <w:sz w:val="32"/>
          <w:szCs w:val="32"/>
        </w:rPr>
      </w:pPr>
      <w:r>
        <w:rPr>
          <w:rFonts w:hint="eastAsia" w:eastAsia="仿宋_GB2312"/>
          <w:sz w:val="32"/>
          <w:szCs w:val="32"/>
        </w:rPr>
        <w:t>（四）</w:t>
      </w:r>
      <w:r>
        <w:rPr>
          <w:rFonts w:eastAsia="仿宋_GB2312"/>
          <w:sz w:val="32"/>
          <w:szCs w:val="32"/>
        </w:rPr>
        <w:t>专业课教学要充分利用工作现场、实物、实验、电教、实训等教学情境，按照工作过程和岗位需要来设计教学过程，以典型工作任务（产品、服务过程）为载体来组织教学，</w:t>
      </w:r>
      <w:r>
        <w:rPr>
          <w:rFonts w:hint="eastAsia" w:eastAsia="仿宋_GB2312"/>
          <w:sz w:val="32"/>
          <w:szCs w:val="32"/>
        </w:rPr>
        <w:t>“</w:t>
      </w:r>
      <w:r>
        <w:rPr>
          <w:rFonts w:eastAsia="仿宋_GB2312"/>
          <w:sz w:val="32"/>
          <w:szCs w:val="32"/>
        </w:rPr>
        <w:t>教学做创</w:t>
      </w:r>
      <w:r>
        <w:rPr>
          <w:rFonts w:hint="eastAsia" w:eastAsia="仿宋_GB2312"/>
          <w:sz w:val="32"/>
          <w:szCs w:val="32"/>
        </w:rPr>
        <w:t>”</w:t>
      </w:r>
      <w:r>
        <w:rPr>
          <w:rFonts w:eastAsia="仿宋_GB2312"/>
          <w:sz w:val="32"/>
          <w:szCs w:val="32"/>
        </w:rPr>
        <w:t>四位一体、有机结合，将基于工作过程课程的改革理念转化为有效的教学行为，有效提高学生的职业技能。</w:t>
      </w:r>
    </w:p>
    <w:p>
      <w:pPr>
        <w:pStyle w:val="5"/>
        <w:shd w:val="clear" w:color="auto" w:fill="FFFFFF"/>
        <w:spacing w:before="0" w:beforeAutospacing="0" w:after="0" w:afterAutospacing="0" w:line="560" w:lineRule="exact"/>
        <w:ind w:firstLine="640" w:firstLineChars="200"/>
        <w:jc w:val="both"/>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（五）</w:t>
      </w:r>
      <w:r>
        <w:rPr>
          <w:rFonts w:ascii="仿宋_GB2312" w:hAnsi="仿宋_GB2312" w:eastAsia="仿宋_GB2312" w:cs="仿宋_GB2312"/>
          <w:sz w:val="32"/>
          <w:szCs w:val="32"/>
          <w:shd w:val="clear" w:color="auto" w:fill="FFFFFF"/>
        </w:rPr>
        <w:t>强力推进现代教育技术在教学中的应用，加强现代教育技术与优秀传统教学手段的融合，注重信息技术与课程的整合，大力提倡</w:t>
      </w:r>
      <w:r>
        <w:rPr>
          <w:rFonts w:hint="eastAsia" w:ascii="仿宋_GB2312" w:hAnsi="仿宋_GB2312" w:eastAsia="仿宋_GB2312" w:cs="仿宋_GB2312"/>
          <w:sz w:val="32"/>
          <w:szCs w:val="32"/>
          <w:shd w:val="clear" w:color="auto" w:fill="FFFFFF"/>
        </w:rPr>
        <w:t>学习空间、网络课程等OTO泛在混合教学模式，切实</w:t>
      </w:r>
      <w:r>
        <w:rPr>
          <w:rFonts w:ascii="仿宋_GB2312" w:hAnsi="仿宋_GB2312" w:eastAsia="仿宋_GB2312" w:cs="仿宋_GB2312"/>
          <w:sz w:val="32"/>
          <w:szCs w:val="32"/>
          <w:shd w:val="clear" w:color="auto" w:fill="FFFFFF"/>
        </w:rPr>
        <w:t>提高课堂教学质量。</w:t>
      </w:r>
    </w:p>
    <w:p>
      <w:pPr>
        <w:spacing w:line="540" w:lineRule="exact"/>
        <w:ind w:firstLine="640" w:firstLineChars="200"/>
        <w:outlineLvl w:val="1"/>
        <w:rPr>
          <w:rFonts w:ascii="黑体" w:hAnsi="黑体" w:eastAsia="黑体"/>
          <w:sz w:val="32"/>
          <w:szCs w:val="32"/>
        </w:rPr>
      </w:pPr>
      <w:r>
        <w:rPr>
          <w:rFonts w:hint="eastAsia" w:ascii="黑体" w:hAnsi="黑体" w:eastAsia="黑体"/>
          <w:sz w:val="32"/>
          <w:szCs w:val="32"/>
          <w:lang w:eastAsia="zh-CN"/>
        </w:rPr>
        <w:t>十</w:t>
      </w:r>
      <w:r>
        <w:rPr>
          <w:rFonts w:ascii="黑体" w:hAnsi="黑体" w:eastAsia="黑体"/>
          <w:sz w:val="32"/>
          <w:szCs w:val="32"/>
        </w:rPr>
        <w:t>、其他事项</w:t>
      </w:r>
    </w:p>
    <w:p>
      <w:pPr>
        <w:spacing w:line="540" w:lineRule="exact"/>
        <w:ind w:firstLine="640" w:firstLineChars="200"/>
        <w:rPr>
          <w:rFonts w:eastAsia="黑体"/>
          <w:spacing w:val="-6"/>
          <w:sz w:val="32"/>
          <w:szCs w:val="32"/>
        </w:rPr>
      </w:pPr>
      <w:r>
        <w:rPr>
          <w:rFonts w:hint="eastAsia" w:eastAsia="仿宋_GB2312"/>
          <w:sz w:val="32"/>
          <w:szCs w:val="32"/>
        </w:rPr>
        <w:t>（一）</w:t>
      </w:r>
      <w:r>
        <w:rPr>
          <w:rFonts w:eastAsia="仿宋_GB2312"/>
          <w:sz w:val="32"/>
          <w:szCs w:val="32"/>
        </w:rPr>
        <w:t>对考核结果有异议者，本人可在考核结果公示期间向部门考核领导组申请</w:t>
      </w:r>
      <w:r>
        <w:rPr>
          <w:rFonts w:hint="eastAsia" w:eastAsia="仿宋_GB2312"/>
          <w:sz w:val="32"/>
          <w:szCs w:val="32"/>
        </w:rPr>
        <w:t>复核</w:t>
      </w:r>
      <w:r>
        <w:rPr>
          <w:rFonts w:eastAsia="仿宋_GB2312"/>
          <w:sz w:val="32"/>
          <w:szCs w:val="32"/>
        </w:rPr>
        <w:t>。</w:t>
      </w:r>
    </w:p>
    <w:p>
      <w:pPr>
        <w:spacing w:line="540" w:lineRule="exact"/>
        <w:ind w:firstLine="640" w:firstLineChars="200"/>
        <w:rPr>
          <w:rFonts w:eastAsia="黑体"/>
          <w:spacing w:val="-6"/>
          <w:sz w:val="32"/>
          <w:szCs w:val="32"/>
        </w:rPr>
      </w:pPr>
      <w:r>
        <w:rPr>
          <w:rFonts w:hint="eastAsia" w:eastAsia="仿宋_GB2312"/>
          <w:sz w:val="32"/>
          <w:szCs w:val="32"/>
        </w:rPr>
        <w:t>（二）</w:t>
      </w:r>
      <w:r>
        <w:rPr>
          <w:rFonts w:eastAsia="仿宋_GB2312"/>
          <w:sz w:val="32"/>
          <w:szCs w:val="32"/>
        </w:rPr>
        <w:t>经学院批准的外出进修学习、挂职锻炼、企业锻炼的任课教师等免予考核。</w:t>
      </w:r>
    </w:p>
    <w:p>
      <w:pPr>
        <w:spacing w:line="540" w:lineRule="exact"/>
        <w:ind w:firstLine="640" w:firstLineChars="200"/>
        <w:rPr>
          <w:rFonts w:eastAsia="黑体"/>
          <w:spacing w:val="-6"/>
          <w:sz w:val="32"/>
          <w:szCs w:val="32"/>
        </w:rPr>
      </w:pPr>
      <w:r>
        <w:rPr>
          <w:rFonts w:hint="eastAsia" w:eastAsia="仿宋_GB2312"/>
          <w:sz w:val="32"/>
          <w:szCs w:val="32"/>
        </w:rPr>
        <w:t>（三）</w:t>
      </w:r>
      <w:r>
        <w:rPr>
          <w:rFonts w:eastAsia="仿宋_GB2312"/>
          <w:sz w:val="32"/>
          <w:szCs w:val="32"/>
        </w:rPr>
        <w:t>未承担教学任务的教师不予考核。</w:t>
      </w:r>
    </w:p>
    <w:p>
      <w:pPr>
        <w:spacing w:line="540" w:lineRule="exact"/>
        <w:ind w:firstLine="640" w:firstLineChars="200"/>
        <w:rPr>
          <w:rFonts w:eastAsia="黑体"/>
          <w:spacing w:val="-6"/>
          <w:sz w:val="32"/>
          <w:szCs w:val="32"/>
        </w:rPr>
      </w:pPr>
      <w:r>
        <w:rPr>
          <w:rFonts w:hint="eastAsia" w:ascii="黑体" w:hAnsi="黑体" w:eastAsia="黑体" w:cs="黑体"/>
          <w:sz w:val="32"/>
          <w:szCs w:val="32"/>
          <w:lang w:eastAsia="zh-CN"/>
        </w:rPr>
        <w:t>十一</w:t>
      </w:r>
      <w:r>
        <w:rPr>
          <w:rFonts w:hint="eastAsia" w:ascii="黑体" w:hAnsi="黑体" w:eastAsia="黑体" w:cs="黑体"/>
          <w:sz w:val="32"/>
          <w:szCs w:val="32"/>
        </w:rPr>
        <w:t>、本办法由教务处负责解释，自20</w:t>
      </w:r>
      <w:r>
        <w:rPr>
          <w:rFonts w:hint="eastAsia" w:ascii="黑体" w:hAnsi="黑体" w:eastAsia="黑体" w:cs="黑体"/>
          <w:sz w:val="32"/>
          <w:szCs w:val="32"/>
          <w:lang w:val="en-US" w:eastAsia="zh-CN"/>
        </w:rPr>
        <w:t>23</w:t>
      </w:r>
      <w:r>
        <w:rPr>
          <w:rFonts w:hint="eastAsia" w:ascii="黑体" w:hAnsi="黑体" w:eastAsia="黑体" w:cs="黑体"/>
          <w:sz w:val="32"/>
          <w:szCs w:val="32"/>
        </w:rPr>
        <w:t>年起开始试行。</w:t>
      </w:r>
    </w:p>
    <w:p>
      <w:pPr>
        <w:pStyle w:val="5"/>
        <w:shd w:val="clear" w:color="auto" w:fill="FFFFFF"/>
        <w:spacing w:before="0" w:beforeAutospacing="0" w:after="0" w:afterAutospacing="0" w:line="560" w:lineRule="exact"/>
        <w:ind w:firstLine="640" w:firstLineChars="200"/>
        <w:jc w:val="both"/>
        <w:rPr>
          <w:rFonts w:ascii="仿宋_GB2312" w:hAnsi="仿宋_GB2312" w:eastAsia="仿宋_GB2312" w:cs="仿宋_GB2312"/>
          <w:sz w:val="32"/>
          <w:szCs w:val="32"/>
        </w:rPr>
      </w:pPr>
    </w:p>
    <w:p>
      <w:pPr>
        <w:pStyle w:val="5"/>
        <w:shd w:val="clear" w:color="auto" w:fill="FFFFFF"/>
        <w:spacing w:before="0" w:beforeAutospacing="0" w:after="0" w:afterAutospacing="0" w:line="560" w:lineRule="exact"/>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1.广西蓝天航空职业学院教师师德师风考核表</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广西蓝天航空职业学院</w:t>
      </w:r>
      <w:r>
        <w:rPr>
          <w:rFonts w:hint="eastAsia" w:ascii="仿宋_GB2312" w:hAnsi="仿宋_GB2312" w:eastAsia="仿宋_GB2312" w:cs="仿宋_GB2312"/>
          <w:sz w:val="32"/>
          <w:szCs w:val="32"/>
          <w:shd w:val="clear" w:color="auto" w:fill="FFFFFF"/>
        </w:rPr>
        <w:t>课堂</w:t>
      </w:r>
      <w:r>
        <w:rPr>
          <w:rFonts w:hint="eastAsia" w:ascii="仿宋_GB2312" w:hAnsi="仿宋_GB2312" w:eastAsia="仿宋_GB2312" w:cs="仿宋_GB2312"/>
          <w:sz w:val="32"/>
          <w:szCs w:val="32"/>
        </w:rPr>
        <w:t>教学质量</w:t>
      </w:r>
      <w:r>
        <w:rPr>
          <w:rFonts w:hint="eastAsia" w:ascii="仿宋_GB2312" w:hAnsi="仿宋_GB2312" w:eastAsia="仿宋_GB2312" w:cs="仿宋_GB2312"/>
          <w:sz w:val="32"/>
          <w:szCs w:val="32"/>
          <w:lang w:eastAsia="zh-CN"/>
        </w:rPr>
        <w:t>教学督导</w:t>
      </w:r>
      <w:r>
        <w:rPr>
          <w:rFonts w:hint="eastAsia" w:ascii="仿宋_GB2312" w:hAnsi="仿宋_GB2312" w:eastAsia="仿宋_GB2312" w:cs="仿宋_GB2312"/>
          <w:sz w:val="32"/>
          <w:szCs w:val="32"/>
        </w:rPr>
        <w:t>考</w:t>
      </w:r>
      <w:r>
        <w:rPr>
          <w:rFonts w:hint="eastAsia" w:ascii="仿宋_GB2312" w:hAnsi="仿宋_GB2312" w:eastAsia="仿宋_GB2312" w:cs="仿宋_GB2312"/>
          <w:sz w:val="32"/>
          <w:szCs w:val="32"/>
          <w:lang w:eastAsia="zh-CN"/>
        </w:rPr>
        <w:t>评</w:t>
      </w:r>
      <w:r>
        <w:rPr>
          <w:rFonts w:hint="eastAsia" w:ascii="仿宋_GB2312" w:hAnsi="仿宋_GB2312" w:eastAsia="仿宋_GB2312" w:cs="仿宋_GB2312"/>
          <w:sz w:val="32"/>
          <w:szCs w:val="32"/>
        </w:rPr>
        <w:t>表</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广西蓝天航空职业学院</w:t>
      </w:r>
      <w:r>
        <w:rPr>
          <w:rFonts w:hint="eastAsia" w:ascii="仿宋_GB2312" w:hAnsi="仿宋_GB2312" w:eastAsia="仿宋_GB2312" w:cs="仿宋_GB2312"/>
          <w:sz w:val="32"/>
          <w:szCs w:val="32"/>
        </w:rPr>
        <w:t>教学质量学生评价考核表</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广西蓝天航空职业学院</w:t>
      </w:r>
      <w:r>
        <w:rPr>
          <w:rFonts w:hint="eastAsia" w:ascii="仿宋_GB2312" w:hAnsi="仿宋_GB2312" w:eastAsia="仿宋_GB2312" w:cs="仿宋_GB2312"/>
          <w:sz w:val="32"/>
          <w:szCs w:val="32"/>
        </w:rPr>
        <w:t>教师教学质量</w:t>
      </w:r>
      <w:r>
        <w:rPr>
          <w:rFonts w:hint="eastAsia" w:ascii="仿宋_GB2312" w:hAnsi="仿宋_GB2312" w:eastAsia="仿宋_GB2312" w:cs="仿宋_GB2312"/>
          <w:sz w:val="32"/>
          <w:szCs w:val="32"/>
          <w:lang w:eastAsia="zh-CN"/>
        </w:rPr>
        <w:t>部门</w:t>
      </w:r>
      <w:r>
        <w:rPr>
          <w:rFonts w:hint="eastAsia" w:ascii="仿宋_GB2312" w:hAnsi="仿宋_GB2312" w:eastAsia="仿宋_GB2312" w:cs="仿宋_GB2312"/>
          <w:sz w:val="32"/>
          <w:szCs w:val="32"/>
        </w:rPr>
        <w:t>综合考核表</w:t>
      </w: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广西蓝天航空职业学院</w:t>
      </w:r>
      <w:r>
        <w:rPr>
          <w:rFonts w:hint="eastAsia" w:ascii="仿宋_GB2312" w:hAnsi="仿宋_GB2312" w:eastAsia="仿宋_GB2312" w:cs="仿宋_GB2312"/>
          <w:sz w:val="32"/>
          <w:szCs w:val="32"/>
        </w:rPr>
        <w:t>教学质量个人考核结果汇总表</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广西蓝天航空职业学院</w:t>
      </w:r>
      <w:r>
        <w:rPr>
          <w:rFonts w:hint="eastAsia" w:ascii="仿宋_GB2312" w:hAnsi="仿宋_GB2312" w:eastAsia="仿宋_GB2312" w:cs="仿宋_GB2312"/>
          <w:sz w:val="32"/>
          <w:szCs w:val="32"/>
        </w:rPr>
        <w:t>教师教学质量考核结果汇总表</w:t>
      </w:r>
    </w:p>
    <w:p>
      <w:pPr>
        <w:spacing w:line="540" w:lineRule="exact"/>
        <w:ind w:firstLine="640" w:firstLineChars="200"/>
        <w:rPr>
          <w:rFonts w:hint="eastAsia" w:ascii="仿宋_GB2312" w:hAnsi="仿宋_GB2312" w:eastAsia="仿宋_GB2312" w:cs="仿宋_GB2312"/>
          <w:sz w:val="32"/>
          <w:szCs w:val="32"/>
        </w:rPr>
      </w:pPr>
    </w:p>
    <w:p>
      <w:pPr>
        <w:spacing w:line="540" w:lineRule="exact"/>
        <w:ind w:firstLine="640" w:firstLineChars="200"/>
        <w:rPr>
          <w:rFonts w:hint="eastAsia" w:ascii="仿宋_GB2312" w:hAnsi="仿宋_GB2312" w:eastAsia="仿宋_GB2312" w:cs="仿宋_GB2312"/>
          <w:sz w:val="32"/>
          <w:szCs w:val="32"/>
        </w:rPr>
      </w:pPr>
    </w:p>
    <w:p>
      <w:pPr>
        <w:pStyle w:val="5"/>
        <w:shd w:val="clear" w:color="auto" w:fill="FFFFFF"/>
        <w:spacing w:before="0" w:beforeAutospacing="0" w:after="0" w:afterAutospacing="0" w:line="560" w:lineRule="exact"/>
        <w:jc w:val="right"/>
        <w:rPr>
          <w:rFonts w:ascii="仿宋_GB2312" w:hAnsi="仿宋_GB2312" w:eastAsia="仿宋_GB2312" w:cs="仿宋_GB2312"/>
          <w:sz w:val="32"/>
          <w:szCs w:val="32"/>
        </w:rPr>
      </w:pPr>
    </w:p>
    <w:p>
      <w:pPr>
        <w:pStyle w:val="5"/>
        <w:shd w:val="clear" w:color="auto" w:fill="FFFFFF"/>
        <w:spacing w:before="0" w:beforeAutospacing="0" w:after="0" w:afterAutospacing="0" w:line="560" w:lineRule="exact"/>
        <w:jc w:val="right"/>
        <w:rPr>
          <w:rFonts w:ascii="仿宋_GB2312" w:hAnsi="仿宋_GB2312" w:eastAsia="仿宋_GB2312" w:cs="仿宋_GB2312"/>
          <w:sz w:val="32"/>
          <w:szCs w:val="32"/>
        </w:rPr>
      </w:pPr>
    </w:p>
    <w:p>
      <w:pPr>
        <w:spacing w:line="400" w:lineRule="exact"/>
        <w:rPr>
          <w:rFonts w:ascii="仿宋_GB2312" w:hAnsi="黑体" w:eastAsia="仿宋_GB2312"/>
          <w:bCs/>
          <w:sz w:val="32"/>
          <w:szCs w:val="32"/>
        </w:rPr>
      </w:pPr>
      <w:r>
        <w:rPr>
          <w:rFonts w:hint="eastAsia" w:ascii="仿宋_GB2312" w:hAnsi="黑体" w:eastAsia="仿宋_GB2312"/>
          <w:bCs/>
          <w:sz w:val="32"/>
          <w:szCs w:val="32"/>
        </w:rPr>
        <w:t>附件1</w:t>
      </w:r>
    </w:p>
    <w:p>
      <w:pPr>
        <w:spacing w:line="400" w:lineRule="exact"/>
        <w:jc w:val="center"/>
        <w:rPr>
          <w:rFonts w:hint="eastAsia" w:ascii="黑体" w:hAnsi="黑体" w:eastAsia="黑体"/>
          <w:sz w:val="36"/>
          <w:szCs w:val="36"/>
          <w:lang w:eastAsia="zh-CN"/>
        </w:rPr>
      </w:pPr>
      <w:r>
        <w:rPr>
          <w:rFonts w:hint="eastAsia" w:ascii="黑体" w:hAnsi="黑体" w:eastAsia="黑体"/>
          <w:sz w:val="36"/>
          <w:szCs w:val="36"/>
          <w:lang w:eastAsia="zh-CN"/>
        </w:rPr>
        <w:t>广西蓝天航空职业学院</w:t>
      </w:r>
    </w:p>
    <w:p>
      <w:pPr>
        <w:spacing w:line="400" w:lineRule="exact"/>
        <w:jc w:val="center"/>
        <w:rPr>
          <w:rFonts w:ascii="黑体" w:hAnsi="黑体" w:eastAsia="黑体"/>
          <w:sz w:val="36"/>
          <w:szCs w:val="36"/>
        </w:rPr>
      </w:pPr>
      <w:r>
        <w:rPr>
          <w:rFonts w:ascii="黑体" w:hAnsi="黑体" w:eastAsia="黑体"/>
          <w:sz w:val="36"/>
          <w:szCs w:val="36"/>
        </w:rPr>
        <w:t>教师</w:t>
      </w:r>
      <w:r>
        <w:rPr>
          <w:rFonts w:hint="eastAsia" w:ascii="黑体" w:hAnsi="黑体" w:eastAsia="黑体"/>
          <w:sz w:val="36"/>
          <w:szCs w:val="36"/>
          <w:lang w:eastAsia="zh-CN"/>
        </w:rPr>
        <w:t>师德师风评价</w:t>
      </w:r>
      <w:r>
        <w:rPr>
          <w:rFonts w:ascii="黑体" w:hAnsi="黑体" w:eastAsia="黑体"/>
          <w:sz w:val="36"/>
          <w:szCs w:val="36"/>
        </w:rPr>
        <w:t>表</w:t>
      </w:r>
    </w:p>
    <w:p>
      <w:pPr>
        <w:spacing w:line="400" w:lineRule="exact"/>
        <w:rPr>
          <w:rFonts w:eastAsia="仿宋_GB2312"/>
          <w:sz w:val="24"/>
        </w:rPr>
      </w:pPr>
      <w:r>
        <w:rPr>
          <w:rFonts w:hint="eastAsia" w:eastAsia="仿宋_GB2312"/>
          <w:sz w:val="24"/>
        </w:rPr>
        <w:t xml:space="preserve">部门：    </w:t>
      </w:r>
      <w:r>
        <w:rPr>
          <w:rFonts w:hint="eastAsia" w:eastAsia="仿宋_GB2312"/>
          <w:sz w:val="24"/>
          <w:lang w:val="en-US" w:eastAsia="zh-CN"/>
        </w:rPr>
        <w:t xml:space="preserve">             </w:t>
      </w:r>
      <w:r>
        <w:rPr>
          <w:rFonts w:hint="eastAsia" w:eastAsia="仿宋_GB2312"/>
          <w:sz w:val="24"/>
        </w:rPr>
        <w:t xml:space="preserve">    </w:t>
      </w:r>
      <w:r>
        <w:rPr>
          <w:rFonts w:eastAsia="仿宋_GB2312"/>
          <w:sz w:val="24"/>
        </w:rPr>
        <w:t>教师：</w:t>
      </w:r>
      <w:r>
        <w:rPr>
          <w:rFonts w:hint="eastAsia" w:eastAsia="仿宋_GB2312"/>
          <w:sz w:val="24"/>
        </w:rPr>
        <w:t xml:space="preserve">    </w:t>
      </w:r>
      <w:r>
        <w:rPr>
          <w:rFonts w:hint="eastAsia" w:eastAsia="仿宋_GB2312"/>
          <w:sz w:val="24"/>
          <w:lang w:val="en-US" w:eastAsia="zh-CN"/>
        </w:rPr>
        <w:t xml:space="preserve">  </w:t>
      </w:r>
      <w:r>
        <w:rPr>
          <w:rFonts w:hint="eastAsia" w:eastAsia="仿宋_GB2312"/>
          <w:sz w:val="24"/>
        </w:rPr>
        <w:t xml:space="preserve">   </w:t>
      </w:r>
      <w:r>
        <w:rPr>
          <w:rFonts w:hint="eastAsia" w:eastAsia="仿宋_GB2312"/>
          <w:sz w:val="24"/>
          <w:lang w:val="en-US" w:eastAsia="zh-CN"/>
        </w:rPr>
        <w:t xml:space="preserve">        </w:t>
      </w:r>
      <w:r>
        <w:rPr>
          <w:rFonts w:hint="eastAsia" w:eastAsia="仿宋_GB2312"/>
          <w:sz w:val="24"/>
        </w:rPr>
        <w:t xml:space="preserve">        </w:t>
      </w:r>
      <w:r>
        <w:rPr>
          <w:rFonts w:eastAsia="仿宋_GB2312"/>
          <w:sz w:val="24"/>
        </w:rPr>
        <w:t>时间：</w:t>
      </w:r>
    </w:p>
    <w:tbl>
      <w:tblPr>
        <w:tblStyle w:val="7"/>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4"/>
        <w:gridCol w:w="5377"/>
        <w:gridCol w:w="503"/>
        <w:gridCol w:w="576"/>
        <w:gridCol w:w="576"/>
        <w:gridCol w:w="512"/>
        <w:gridCol w:w="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94" w:type="dxa"/>
            <w:vMerge w:val="restart"/>
            <w:vAlign w:val="center"/>
          </w:tcPr>
          <w:p>
            <w:pPr>
              <w:spacing w:line="26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评价指标</w:t>
            </w:r>
          </w:p>
        </w:tc>
        <w:tc>
          <w:tcPr>
            <w:tcW w:w="5377" w:type="dxa"/>
            <w:vMerge w:val="restart"/>
            <w:vAlign w:val="center"/>
          </w:tcPr>
          <w:p>
            <w:pPr>
              <w:spacing w:line="26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评价观测点及标准</w:t>
            </w:r>
          </w:p>
        </w:tc>
        <w:tc>
          <w:tcPr>
            <w:tcW w:w="2167" w:type="dxa"/>
            <w:gridSpan w:val="4"/>
            <w:vAlign w:val="center"/>
          </w:tcPr>
          <w:p>
            <w:pPr>
              <w:spacing w:line="260" w:lineRule="exact"/>
              <w:ind w:firstLine="361" w:firstLineChars="150"/>
              <w:rPr>
                <w:rFonts w:ascii="仿宋_GB2312" w:hAnsi="仿宋_GB2312" w:eastAsia="仿宋_GB2312" w:cs="仿宋_GB2312"/>
                <w:b/>
                <w:bCs/>
                <w:sz w:val="24"/>
              </w:rPr>
            </w:pPr>
            <w:r>
              <w:rPr>
                <w:rFonts w:hint="eastAsia" w:ascii="仿宋_GB2312" w:hAnsi="仿宋_GB2312" w:eastAsia="仿宋_GB2312" w:cs="仿宋_GB2312"/>
                <w:b/>
                <w:bCs/>
                <w:sz w:val="24"/>
              </w:rPr>
              <w:t>评价等级</w:t>
            </w:r>
          </w:p>
        </w:tc>
        <w:tc>
          <w:tcPr>
            <w:tcW w:w="800" w:type="dxa"/>
            <w:vMerge w:val="restart"/>
            <w:vAlign w:val="center"/>
          </w:tcPr>
          <w:p>
            <w:pPr>
              <w:spacing w:line="260" w:lineRule="exact"/>
              <w:rPr>
                <w:rFonts w:ascii="仿宋_GB2312" w:hAnsi="仿宋_GB2312" w:eastAsia="仿宋_GB2312" w:cs="仿宋_GB2312"/>
                <w:b/>
                <w:bCs/>
                <w:sz w:val="24"/>
              </w:rPr>
            </w:pPr>
            <w:r>
              <w:rPr>
                <w:rFonts w:hint="eastAsia" w:ascii="仿宋_GB2312" w:hAnsi="仿宋_GB2312" w:eastAsia="仿宋_GB2312" w:cs="仿宋_GB2312"/>
                <w:b/>
                <w:bCs/>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jc w:val="center"/>
        </w:trPr>
        <w:tc>
          <w:tcPr>
            <w:tcW w:w="1294" w:type="dxa"/>
            <w:vMerge w:val="continue"/>
            <w:vAlign w:val="center"/>
          </w:tcPr>
          <w:p>
            <w:pPr>
              <w:spacing w:line="260" w:lineRule="exact"/>
              <w:jc w:val="center"/>
              <w:rPr>
                <w:rFonts w:ascii="仿宋_GB2312" w:hAnsi="仿宋_GB2312" w:eastAsia="仿宋_GB2312" w:cs="仿宋_GB2312"/>
                <w:b/>
                <w:bCs/>
                <w:sz w:val="24"/>
              </w:rPr>
            </w:pPr>
          </w:p>
        </w:tc>
        <w:tc>
          <w:tcPr>
            <w:tcW w:w="5377" w:type="dxa"/>
            <w:vMerge w:val="continue"/>
            <w:vAlign w:val="center"/>
          </w:tcPr>
          <w:p>
            <w:pPr>
              <w:spacing w:line="260" w:lineRule="exact"/>
              <w:jc w:val="center"/>
              <w:rPr>
                <w:rFonts w:ascii="仿宋_GB2312" w:hAnsi="仿宋_GB2312" w:eastAsia="仿宋_GB2312" w:cs="仿宋_GB2312"/>
                <w:sz w:val="24"/>
              </w:rPr>
            </w:pPr>
          </w:p>
        </w:tc>
        <w:tc>
          <w:tcPr>
            <w:tcW w:w="503" w:type="dxa"/>
            <w:vAlign w:val="center"/>
          </w:tcPr>
          <w:p>
            <w:pPr>
              <w:spacing w:line="260" w:lineRule="exact"/>
              <w:ind w:leftChars="-26" w:right="-113" w:rightChars="-54" w:hanging="55" w:hangingChars="23"/>
              <w:jc w:val="center"/>
              <w:rPr>
                <w:rFonts w:ascii="仿宋_GB2312" w:hAnsi="仿宋_GB2312" w:eastAsia="仿宋_GB2312" w:cs="仿宋_GB2312"/>
                <w:b/>
                <w:bCs/>
                <w:sz w:val="24"/>
              </w:rPr>
            </w:pPr>
            <w:r>
              <w:rPr>
                <w:rFonts w:hint="eastAsia" w:ascii="仿宋_GB2312" w:hAnsi="仿宋_GB2312" w:eastAsia="仿宋_GB2312" w:cs="仿宋_GB2312"/>
                <w:b/>
                <w:bCs/>
                <w:sz w:val="24"/>
              </w:rPr>
              <w:t>A</w:t>
            </w:r>
          </w:p>
        </w:tc>
        <w:tc>
          <w:tcPr>
            <w:tcW w:w="576" w:type="dxa"/>
            <w:vAlign w:val="center"/>
          </w:tcPr>
          <w:p>
            <w:pPr>
              <w:spacing w:line="260" w:lineRule="exact"/>
              <w:ind w:left="-101" w:leftChars="-48" w:right="-92" w:rightChars="-44"/>
              <w:jc w:val="center"/>
              <w:rPr>
                <w:rFonts w:ascii="仿宋_GB2312" w:hAnsi="仿宋_GB2312" w:eastAsia="仿宋_GB2312" w:cs="仿宋_GB2312"/>
                <w:b/>
                <w:bCs/>
                <w:sz w:val="24"/>
              </w:rPr>
            </w:pPr>
            <w:r>
              <w:rPr>
                <w:rFonts w:hint="eastAsia" w:ascii="仿宋_GB2312" w:hAnsi="仿宋_GB2312" w:eastAsia="仿宋_GB2312" w:cs="仿宋_GB2312"/>
                <w:b/>
                <w:bCs/>
                <w:sz w:val="24"/>
              </w:rPr>
              <w:t>B</w:t>
            </w:r>
          </w:p>
        </w:tc>
        <w:tc>
          <w:tcPr>
            <w:tcW w:w="576" w:type="dxa"/>
            <w:vAlign w:val="center"/>
          </w:tcPr>
          <w:p>
            <w:pPr>
              <w:spacing w:line="260" w:lineRule="exact"/>
              <w:ind w:left="-109" w:leftChars="-52" w:right="-46" w:rightChars="-22"/>
              <w:jc w:val="center"/>
              <w:rPr>
                <w:rFonts w:ascii="仿宋_GB2312" w:hAnsi="仿宋_GB2312" w:eastAsia="仿宋_GB2312" w:cs="仿宋_GB2312"/>
                <w:b/>
                <w:bCs/>
                <w:sz w:val="24"/>
              </w:rPr>
            </w:pPr>
            <w:r>
              <w:rPr>
                <w:rFonts w:hint="eastAsia" w:ascii="仿宋_GB2312" w:hAnsi="仿宋_GB2312" w:eastAsia="仿宋_GB2312" w:cs="仿宋_GB2312"/>
                <w:b/>
                <w:bCs/>
                <w:sz w:val="24"/>
              </w:rPr>
              <w:t>C</w:t>
            </w:r>
          </w:p>
        </w:tc>
        <w:tc>
          <w:tcPr>
            <w:tcW w:w="512" w:type="dxa"/>
            <w:vAlign w:val="center"/>
          </w:tcPr>
          <w:p>
            <w:pPr>
              <w:spacing w:line="260" w:lineRule="exact"/>
              <w:ind w:left="-111" w:leftChars="-53" w:right="-101" w:rightChars="-48" w:firstLine="120" w:firstLineChars="50"/>
              <w:rPr>
                <w:rFonts w:ascii="仿宋_GB2312" w:hAnsi="仿宋_GB2312" w:eastAsia="仿宋_GB2312" w:cs="仿宋_GB2312"/>
                <w:b/>
                <w:bCs/>
                <w:sz w:val="24"/>
              </w:rPr>
            </w:pPr>
            <w:r>
              <w:rPr>
                <w:rFonts w:hint="eastAsia" w:ascii="仿宋_GB2312" w:hAnsi="仿宋_GB2312" w:eastAsia="仿宋_GB2312" w:cs="仿宋_GB2312"/>
                <w:b/>
                <w:bCs/>
                <w:sz w:val="24"/>
              </w:rPr>
              <w:t>D</w:t>
            </w:r>
          </w:p>
        </w:tc>
        <w:tc>
          <w:tcPr>
            <w:tcW w:w="800" w:type="dxa"/>
            <w:vMerge w:val="continue"/>
            <w:vAlign w:val="center"/>
          </w:tcPr>
          <w:p>
            <w:pPr>
              <w:spacing w:line="260" w:lineRule="exact"/>
              <w:ind w:right="-101" w:rightChars="-48"/>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0" w:hRule="atLeast"/>
          <w:jc w:val="center"/>
        </w:trPr>
        <w:tc>
          <w:tcPr>
            <w:tcW w:w="1294" w:type="dxa"/>
            <w:vAlign w:val="center"/>
          </w:tcPr>
          <w:p>
            <w:pPr>
              <w:spacing w:line="26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爱国守法</w:t>
            </w:r>
          </w:p>
        </w:tc>
        <w:tc>
          <w:tcPr>
            <w:tcW w:w="5377" w:type="dxa"/>
            <w:vAlign w:val="center"/>
          </w:tcPr>
          <w:p>
            <w:pPr>
              <w:spacing w:line="260" w:lineRule="exact"/>
              <w:rPr>
                <w:rFonts w:ascii="仿宋_GB2312" w:hAnsi="仿宋_GB2312" w:eastAsia="仿宋_GB2312" w:cs="仿宋_GB2312"/>
                <w:sz w:val="24"/>
              </w:rPr>
            </w:pPr>
            <w:r>
              <w:rPr>
                <w:rFonts w:hint="eastAsia" w:ascii="仿宋_GB2312" w:hAnsi="仿宋_GB2312" w:eastAsia="仿宋_GB2312" w:cs="仿宋_GB2312"/>
                <w:sz w:val="24"/>
                <w:lang w:val="en-US" w:eastAsia="zh-CN"/>
              </w:rPr>
              <w:t>热爱祖国，热爱人民，拥护中国共产党领导，拥护中国特色社会主义制度。遵守宪法和法律法规，自觉遵守学校的规章制度；贯彻党和国家教育方针，依法履行教师职责，认真履行教师的权利义务和岗位职责，课堂讲授有纪律，自觉维护社会稳定，促进校园和谐，维护社会稳定和校园和谐。不得有损害国家利益和不利于学生健康成长的言行。自觉提高政治修养，提高思想觉悟和业务水平，积极参加政治理论学习和业务学习，树立正确的世界观、人生观和价值观。</w:t>
            </w:r>
          </w:p>
        </w:tc>
        <w:tc>
          <w:tcPr>
            <w:tcW w:w="503" w:type="dxa"/>
            <w:vAlign w:val="center"/>
          </w:tcPr>
          <w:p>
            <w:pPr>
              <w:spacing w:line="260" w:lineRule="exact"/>
              <w:jc w:val="center"/>
              <w:rPr>
                <w:rFonts w:ascii="仿宋_GB2312" w:hAnsi="仿宋_GB2312" w:eastAsia="仿宋_GB2312" w:cs="仿宋_GB2312"/>
                <w:sz w:val="24"/>
              </w:rPr>
            </w:pPr>
            <w:r>
              <w:rPr>
                <w:rFonts w:hint="eastAsia" w:ascii="仿宋_GB2312" w:hAnsi="仿宋_GB2312" w:eastAsia="仿宋_GB2312" w:cs="仿宋_GB2312"/>
                <w:sz w:val="24"/>
              </w:rPr>
              <w:t>30</w:t>
            </w:r>
          </w:p>
        </w:tc>
        <w:tc>
          <w:tcPr>
            <w:tcW w:w="576" w:type="dxa"/>
            <w:vAlign w:val="center"/>
          </w:tcPr>
          <w:p>
            <w:pPr>
              <w:spacing w:line="260" w:lineRule="exact"/>
              <w:jc w:val="center"/>
              <w:rPr>
                <w:rFonts w:ascii="仿宋_GB2312" w:hAnsi="仿宋_GB2312" w:eastAsia="仿宋_GB2312" w:cs="仿宋_GB2312"/>
                <w:sz w:val="24"/>
              </w:rPr>
            </w:pPr>
            <w:r>
              <w:rPr>
                <w:rFonts w:hint="eastAsia" w:ascii="仿宋_GB2312" w:hAnsi="仿宋_GB2312" w:eastAsia="仿宋_GB2312" w:cs="仿宋_GB2312"/>
                <w:sz w:val="24"/>
              </w:rPr>
              <w:t>20</w:t>
            </w:r>
          </w:p>
        </w:tc>
        <w:tc>
          <w:tcPr>
            <w:tcW w:w="576" w:type="dxa"/>
            <w:vAlign w:val="center"/>
          </w:tcPr>
          <w:p>
            <w:pPr>
              <w:spacing w:line="260" w:lineRule="exact"/>
              <w:jc w:val="center"/>
              <w:rPr>
                <w:rFonts w:ascii="仿宋_GB2312" w:hAnsi="仿宋_GB2312" w:eastAsia="仿宋_GB2312" w:cs="仿宋_GB2312"/>
                <w:sz w:val="24"/>
              </w:rPr>
            </w:pPr>
            <w:r>
              <w:rPr>
                <w:rFonts w:hint="eastAsia" w:ascii="仿宋_GB2312" w:hAnsi="仿宋_GB2312" w:eastAsia="仿宋_GB2312" w:cs="仿宋_GB2312"/>
                <w:sz w:val="24"/>
              </w:rPr>
              <w:t>15</w:t>
            </w:r>
          </w:p>
        </w:tc>
        <w:tc>
          <w:tcPr>
            <w:tcW w:w="512" w:type="dxa"/>
            <w:vAlign w:val="center"/>
          </w:tcPr>
          <w:p>
            <w:pPr>
              <w:spacing w:line="260" w:lineRule="exact"/>
              <w:jc w:val="center"/>
              <w:rPr>
                <w:rFonts w:ascii="仿宋_GB2312" w:hAnsi="仿宋_GB2312" w:eastAsia="仿宋_GB2312" w:cs="仿宋_GB2312"/>
                <w:sz w:val="24"/>
              </w:rPr>
            </w:pPr>
            <w:r>
              <w:rPr>
                <w:rFonts w:hint="eastAsia" w:ascii="仿宋_GB2312" w:hAnsi="仿宋_GB2312" w:eastAsia="仿宋_GB2312" w:cs="仿宋_GB2312"/>
                <w:sz w:val="24"/>
              </w:rPr>
              <w:t>10</w:t>
            </w:r>
          </w:p>
        </w:tc>
        <w:tc>
          <w:tcPr>
            <w:tcW w:w="800" w:type="dxa"/>
            <w:vAlign w:val="center"/>
          </w:tcPr>
          <w:p>
            <w:pPr>
              <w:spacing w:line="260" w:lineRule="exact"/>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0" w:hRule="atLeast"/>
          <w:jc w:val="center"/>
        </w:trPr>
        <w:tc>
          <w:tcPr>
            <w:tcW w:w="1294" w:type="dxa"/>
            <w:vAlign w:val="center"/>
          </w:tcPr>
          <w:p>
            <w:pPr>
              <w:spacing w:line="26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敬业爱生</w:t>
            </w:r>
          </w:p>
        </w:tc>
        <w:tc>
          <w:tcPr>
            <w:tcW w:w="5377" w:type="dxa"/>
            <w:vAlign w:val="center"/>
          </w:tcPr>
          <w:p>
            <w:pPr>
              <w:spacing w:line="260" w:lineRule="exact"/>
              <w:rPr>
                <w:rFonts w:ascii="仿宋_GB2312" w:hAnsi="仿宋_GB2312" w:eastAsia="仿宋_GB2312" w:cs="仿宋_GB2312"/>
                <w:sz w:val="24"/>
              </w:rPr>
            </w:pPr>
            <w:r>
              <w:rPr>
                <w:rFonts w:hint="eastAsia" w:ascii="仿宋_GB2312" w:hAnsi="仿宋_GB2312" w:eastAsia="仿宋_GB2312" w:cs="仿宋_GB2312"/>
                <w:sz w:val="24"/>
                <w:lang w:val="en-US" w:eastAsia="zh-CN"/>
              </w:rPr>
              <w:t>忠诚人民教育事业，树立崇高职业理想，以人才培养、科学研究、社会服务和文化传承创新为己任。恪尽职守，甘于奉献。应以严肃认真的态度对待教学工作，遵守学院的各项教学管理规定，认真执行教学计划，自觉遵守教学规范，认真备课上课，认真批改作业，认真辅导学生。真心关爱学生，严格要求学生，公正对待学生，做学生良师益友。不得损害学生和学校的合法权益。</w:t>
            </w:r>
          </w:p>
        </w:tc>
        <w:tc>
          <w:tcPr>
            <w:tcW w:w="503" w:type="dxa"/>
            <w:vAlign w:val="center"/>
          </w:tcPr>
          <w:p>
            <w:pPr>
              <w:spacing w:line="26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20</w:t>
            </w:r>
          </w:p>
        </w:tc>
        <w:tc>
          <w:tcPr>
            <w:tcW w:w="576" w:type="dxa"/>
            <w:vAlign w:val="center"/>
          </w:tcPr>
          <w:p>
            <w:pPr>
              <w:spacing w:line="260" w:lineRule="exact"/>
              <w:jc w:val="center"/>
              <w:rPr>
                <w:rFonts w:ascii="仿宋_GB2312" w:hAnsi="仿宋_GB2312" w:eastAsia="仿宋_GB2312" w:cs="仿宋_GB2312"/>
                <w:sz w:val="24"/>
              </w:rPr>
            </w:pPr>
            <w:r>
              <w:rPr>
                <w:rFonts w:hint="eastAsia" w:ascii="仿宋_GB2312" w:hAnsi="仿宋_GB2312" w:eastAsia="仿宋_GB2312" w:cs="仿宋_GB2312"/>
                <w:sz w:val="24"/>
              </w:rPr>
              <w:t>6</w:t>
            </w:r>
          </w:p>
        </w:tc>
        <w:tc>
          <w:tcPr>
            <w:tcW w:w="576" w:type="dxa"/>
            <w:vAlign w:val="center"/>
          </w:tcPr>
          <w:p>
            <w:pPr>
              <w:spacing w:line="260" w:lineRule="exact"/>
              <w:jc w:val="center"/>
              <w:rPr>
                <w:rFonts w:ascii="仿宋_GB2312" w:hAnsi="仿宋_GB2312" w:eastAsia="仿宋_GB2312" w:cs="仿宋_GB2312"/>
                <w:sz w:val="24"/>
              </w:rPr>
            </w:pPr>
            <w:r>
              <w:rPr>
                <w:rFonts w:hint="eastAsia" w:ascii="仿宋_GB2312" w:hAnsi="仿宋_GB2312" w:eastAsia="仿宋_GB2312" w:cs="仿宋_GB2312"/>
                <w:sz w:val="24"/>
              </w:rPr>
              <w:t>4</w:t>
            </w:r>
          </w:p>
        </w:tc>
        <w:tc>
          <w:tcPr>
            <w:tcW w:w="512" w:type="dxa"/>
            <w:vAlign w:val="center"/>
          </w:tcPr>
          <w:p>
            <w:pPr>
              <w:spacing w:line="260" w:lineRule="exact"/>
              <w:jc w:val="center"/>
              <w:rPr>
                <w:rFonts w:ascii="仿宋_GB2312" w:hAnsi="仿宋_GB2312" w:eastAsia="仿宋_GB2312" w:cs="仿宋_GB2312"/>
                <w:sz w:val="24"/>
              </w:rPr>
            </w:pPr>
            <w:r>
              <w:rPr>
                <w:rFonts w:hint="eastAsia" w:ascii="仿宋_GB2312" w:hAnsi="仿宋_GB2312" w:eastAsia="仿宋_GB2312" w:cs="仿宋_GB2312"/>
                <w:sz w:val="24"/>
              </w:rPr>
              <w:t>2</w:t>
            </w:r>
          </w:p>
        </w:tc>
        <w:tc>
          <w:tcPr>
            <w:tcW w:w="800" w:type="dxa"/>
            <w:vAlign w:val="center"/>
          </w:tcPr>
          <w:p>
            <w:pPr>
              <w:spacing w:line="260" w:lineRule="exact"/>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8" w:hRule="atLeast"/>
          <w:jc w:val="center"/>
        </w:trPr>
        <w:tc>
          <w:tcPr>
            <w:tcW w:w="1294" w:type="dxa"/>
            <w:vAlign w:val="center"/>
          </w:tcPr>
          <w:p>
            <w:pPr>
              <w:spacing w:line="260" w:lineRule="exact"/>
              <w:jc w:val="center"/>
              <w:rPr>
                <w:rFonts w:ascii="仿宋_GB2312" w:hAnsi="仿宋_GB2312" w:eastAsia="仿宋_GB2312" w:cs="仿宋_GB2312"/>
                <w:b/>
                <w:bCs/>
                <w:sz w:val="24"/>
              </w:rPr>
            </w:pPr>
            <w:r>
              <w:rPr>
                <w:rFonts w:hint="eastAsia" w:ascii="仿宋_GB2312" w:hAnsi="仿宋_GB2312" w:eastAsia="仿宋_GB2312" w:cs="仿宋_GB2312"/>
                <w:b/>
                <w:bCs/>
                <w:sz w:val="24"/>
              </w:rPr>
              <w:t>教书育人</w:t>
            </w:r>
          </w:p>
        </w:tc>
        <w:tc>
          <w:tcPr>
            <w:tcW w:w="5377" w:type="dxa"/>
            <w:vAlign w:val="center"/>
          </w:tcPr>
          <w:p>
            <w:pPr>
              <w:spacing w:line="260" w:lineRule="exact"/>
              <w:rPr>
                <w:rFonts w:ascii="仿宋_GB2312" w:hAnsi="仿宋_GB2312" w:eastAsia="仿宋_GB2312" w:cs="仿宋_GB2312"/>
                <w:sz w:val="24"/>
              </w:rPr>
            </w:pPr>
            <w:r>
              <w:rPr>
                <w:rFonts w:hint="eastAsia" w:ascii="仿宋_GB2312" w:hAnsi="仿宋_GB2312" w:eastAsia="仿宋_GB2312" w:cs="仿宋_GB2312"/>
                <w:sz w:val="24"/>
              </w:rPr>
              <w:t>坚持育人为本，立德树人。遵循教育规律，实施素质教育。注重学思结合，知行合一，因材施教，不断提高教育质量。严慈相济，教学相长，诲人不倦。尊重学生个性，促进学生全面发展。不拒绝学生的合理要求。不得从事影响教育教学工作的兼职。</w:t>
            </w:r>
          </w:p>
        </w:tc>
        <w:tc>
          <w:tcPr>
            <w:tcW w:w="503" w:type="dxa"/>
            <w:vAlign w:val="center"/>
          </w:tcPr>
          <w:p>
            <w:pPr>
              <w:spacing w:line="260" w:lineRule="exact"/>
              <w:jc w:val="center"/>
              <w:rPr>
                <w:rFonts w:ascii="仿宋_GB2312" w:hAnsi="仿宋_GB2312" w:eastAsia="仿宋_GB2312" w:cs="仿宋_GB2312"/>
                <w:sz w:val="24"/>
              </w:rPr>
            </w:pPr>
            <w:r>
              <w:rPr>
                <w:rFonts w:hint="eastAsia" w:ascii="仿宋_GB2312" w:hAnsi="仿宋_GB2312" w:eastAsia="仿宋_GB2312" w:cs="仿宋_GB2312"/>
                <w:sz w:val="24"/>
              </w:rPr>
              <w:t>15</w:t>
            </w:r>
          </w:p>
        </w:tc>
        <w:tc>
          <w:tcPr>
            <w:tcW w:w="576" w:type="dxa"/>
            <w:vAlign w:val="center"/>
          </w:tcPr>
          <w:p>
            <w:pPr>
              <w:spacing w:line="260" w:lineRule="exact"/>
              <w:jc w:val="center"/>
              <w:rPr>
                <w:rFonts w:ascii="仿宋_GB2312" w:hAnsi="仿宋_GB2312" w:eastAsia="仿宋_GB2312" w:cs="仿宋_GB2312"/>
                <w:sz w:val="24"/>
              </w:rPr>
            </w:pPr>
            <w:r>
              <w:rPr>
                <w:rFonts w:hint="eastAsia" w:ascii="仿宋_GB2312" w:hAnsi="仿宋_GB2312" w:eastAsia="仿宋_GB2312" w:cs="仿宋_GB2312"/>
                <w:sz w:val="24"/>
              </w:rPr>
              <w:t>12</w:t>
            </w:r>
          </w:p>
        </w:tc>
        <w:tc>
          <w:tcPr>
            <w:tcW w:w="576" w:type="dxa"/>
            <w:vAlign w:val="center"/>
          </w:tcPr>
          <w:p>
            <w:pPr>
              <w:spacing w:line="260" w:lineRule="exact"/>
              <w:jc w:val="center"/>
              <w:rPr>
                <w:rFonts w:ascii="仿宋_GB2312" w:hAnsi="仿宋_GB2312" w:eastAsia="仿宋_GB2312" w:cs="仿宋_GB2312"/>
                <w:sz w:val="24"/>
              </w:rPr>
            </w:pPr>
            <w:r>
              <w:rPr>
                <w:rFonts w:hint="eastAsia" w:ascii="仿宋_GB2312" w:hAnsi="仿宋_GB2312" w:eastAsia="仿宋_GB2312" w:cs="仿宋_GB2312"/>
                <w:sz w:val="24"/>
              </w:rPr>
              <w:t>9</w:t>
            </w:r>
          </w:p>
        </w:tc>
        <w:tc>
          <w:tcPr>
            <w:tcW w:w="512" w:type="dxa"/>
            <w:vAlign w:val="center"/>
          </w:tcPr>
          <w:p>
            <w:pPr>
              <w:spacing w:line="260" w:lineRule="exact"/>
              <w:jc w:val="center"/>
              <w:rPr>
                <w:rFonts w:ascii="仿宋_GB2312" w:hAnsi="仿宋_GB2312" w:eastAsia="仿宋_GB2312" w:cs="仿宋_GB2312"/>
                <w:sz w:val="24"/>
              </w:rPr>
            </w:pPr>
            <w:r>
              <w:rPr>
                <w:rFonts w:hint="eastAsia" w:ascii="仿宋_GB2312" w:hAnsi="仿宋_GB2312" w:eastAsia="仿宋_GB2312" w:cs="仿宋_GB2312"/>
                <w:sz w:val="24"/>
              </w:rPr>
              <w:t>6</w:t>
            </w:r>
          </w:p>
        </w:tc>
        <w:tc>
          <w:tcPr>
            <w:tcW w:w="800" w:type="dxa"/>
            <w:vAlign w:val="center"/>
          </w:tcPr>
          <w:p>
            <w:pPr>
              <w:spacing w:line="260" w:lineRule="exact"/>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0" w:hRule="atLeast"/>
          <w:jc w:val="center"/>
        </w:trPr>
        <w:tc>
          <w:tcPr>
            <w:tcW w:w="1294" w:type="dxa"/>
            <w:vAlign w:val="center"/>
          </w:tcPr>
          <w:p>
            <w:pPr>
              <w:spacing w:line="260" w:lineRule="exact"/>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严谨治学</w:t>
            </w:r>
          </w:p>
        </w:tc>
        <w:tc>
          <w:tcPr>
            <w:tcW w:w="5377" w:type="dxa"/>
            <w:vAlign w:val="center"/>
          </w:tcPr>
          <w:p>
            <w:pPr>
              <w:spacing w:line="260" w:lineRule="exact"/>
              <w:rPr>
                <w:rFonts w:ascii="仿宋_GB2312" w:hAnsi="仿宋_GB2312" w:eastAsia="仿宋_GB2312" w:cs="仿宋_GB2312"/>
                <w:sz w:val="24"/>
              </w:rPr>
            </w:pPr>
            <w:r>
              <w:rPr>
                <w:rFonts w:hint="eastAsia" w:ascii="仿宋_GB2312" w:hAnsi="仿宋_GB2312" w:eastAsia="仿宋_GB2312" w:cs="仿宋_GB2312"/>
                <w:sz w:val="24"/>
              </w:rPr>
              <w:t>弘扬科学精神，勇于探索，追求真理，修正错误，精益求精。实事求是，发扬民主，团结合作，协同创新。秉持学术良知，恪守学术规范。尊重他人劳动和学术成果，维护学术自由和学术尊严。诚实守信，力戒浮躁。坚决抵制学术失范和学术不端行为。</w:t>
            </w:r>
          </w:p>
        </w:tc>
        <w:tc>
          <w:tcPr>
            <w:tcW w:w="503" w:type="dxa"/>
            <w:vAlign w:val="center"/>
          </w:tcPr>
          <w:p>
            <w:pPr>
              <w:spacing w:line="26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rPr>
              <w:t>10</w:t>
            </w:r>
          </w:p>
        </w:tc>
        <w:tc>
          <w:tcPr>
            <w:tcW w:w="576" w:type="dxa"/>
            <w:vAlign w:val="center"/>
          </w:tcPr>
          <w:p>
            <w:pPr>
              <w:spacing w:line="260" w:lineRule="exact"/>
              <w:jc w:val="center"/>
              <w:rPr>
                <w:rFonts w:ascii="仿宋_GB2312" w:hAnsi="仿宋_GB2312" w:eastAsia="仿宋_GB2312" w:cs="仿宋_GB2312"/>
                <w:sz w:val="24"/>
              </w:rPr>
            </w:pPr>
            <w:r>
              <w:rPr>
                <w:rFonts w:hint="eastAsia" w:ascii="仿宋_GB2312" w:hAnsi="仿宋_GB2312" w:eastAsia="仿宋_GB2312" w:cs="仿宋_GB2312"/>
                <w:sz w:val="24"/>
              </w:rPr>
              <w:t>6</w:t>
            </w:r>
          </w:p>
        </w:tc>
        <w:tc>
          <w:tcPr>
            <w:tcW w:w="576" w:type="dxa"/>
            <w:vAlign w:val="center"/>
          </w:tcPr>
          <w:p>
            <w:pPr>
              <w:spacing w:line="260" w:lineRule="exact"/>
              <w:jc w:val="center"/>
              <w:rPr>
                <w:rFonts w:ascii="仿宋_GB2312" w:hAnsi="仿宋_GB2312" w:eastAsia="仿宋_GB2312" w:cs="仿宋_GB2312"/>
                <w:sz w:val="24"/>
              </w:rPr>
            </w:pPr>
            <w:r>
              <w:rPr>
                <w:rFonts w:hint="eastAsia" w:ascii="仿宋_GB2312" w:hAnsi="仿宋_GB2312" w:eastAsia="仿宋_GB2312" w:cs="仿宋_GB2312"/>
                <w:sz w:val="24"/>
              </w:rPr>
              <w:t>4</w:t>
            </w:r>
          </w:p>
        </w:tc>
        <w:tc>
          <w:tcPr>
            <w:tcW w:w="512" w:type="dxa"/>
            <w:vAlign w:val="center"/>
          </w:tcPr>
          <w:p>
            <w:pPr>
              <w:spacing w:line="260" w:lineRule="exact"/>
              <w:jc w:val="center"/>
              <w:rPr>
                <w:rFonts w:ascii="仿宋_GB2312" w:hAnsi="仿宋_GB2312" w:eastAsia="仿宋_GB2312" w:cs="仿宋_GB2312"/>
                <w:sz w:val="24"/>
              </w:rPr>
            </w:pPr>
            <w:r>
              <w:rPr>
                <w:rFonts w:hint="eastAsia" w:ascii="仿宋_GB2312" w:hAnsi="仿宋_GB2312" w:eastAsia="仿宋_GB2312" w:cs="仿宋_GB2312"/>
                <w:sz w:val="24"/>
              </w:rPr>
              <w:t>2</w:t>
            </w:r>
          </w:p>
        </w:tc>
        <w:tc>
          <w:tcPr>
            <w:tcW w:w="800" w:type="dxa"/>
            <w:vAlign w:val="center"/>
          </w:tcPr>
          <w:p>
            <w:pPr>
              <w:spacing w:line="260" w:lineRule="exact"/>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94" w:type="dxa"/>
            <w:vAlign w:val="center"/>
          </w:tcPr>
          <w:p>
            <w:pPr>
              <w:spacing w:line="260" w:lineRule="exact"/>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为人师表</w:t>
            </w:r>
          </w:p>
        </w:tc>
        <w:tc>
          <w:tcPr>
            <w:tcW w:w="5377" w:type="dxa"/>
            <w:vAlign w:val="center"/>
          </w:tcPr>
          <w:p>
            <w:pPr>
              <w:spacing w:line="260" w:lineRule="exact"/>
              <w:rPr>
                <w:rFonts w:ascii="仿宋_GB2312" w:hAnsi="仿宋_GB2312" w:eastAsia="仿宋_GB2312" w:cs="仿宋_GB2312"/>
                <w:sz w:val="24"/>
              </w:rPr>
            </w:pPr>
            <w:r>
              <w:rPr>
                <w:rFonts w:hint="eastAsia" w:ascii="仿宋_GB2312" w:hAnsi="仿宋_GB2312" w:eastAsia="仿宋_GB2312" w:cs="仿宋_GB2312"/>
                <w:sz w:val="24"/>
                <w:lang w:val="en-US" w:eastAsia="zh-CN"/>
              </w:rPr>
              <w:t>学为人师，行为世范。淡泊名利，志存高远。树立优良学风教风，以高尚师德、人格魅力和学识风范教育感染学生。模范遵守社会公德，维护社会正义，引领社会风尚。言行雅正，举止文明。自尊自律，清廉从教，以身作则。自觉抵制有损教师职业声誉的行为。</w:t>
            </w:r>
          </w:p>
        </w:tc>
        <w:tc>
          <w:tcPr>
            <w:tcW w:w="503" w:type="dxa"/>
            <w:vAlign w:val="center"/>
          </w:tcPr>
          <w:p>
            <w:pPr>
              <w:spacing w:line="260" w:lineRule="exact"/>
              <w:jc w:val="center"/>
              <w:rPr>
                <w:rFonts w:ascii="仿宋_GB2312" w:hAnsi="仿宋_GB2312" w:eastAsia="仿宋_GB2312" w:cs="仿宋_GB2312"/>
                <w:sz w:val="24"/>
              </w:rPr>
            </w:pPr>
            <w:r>
              <w:rPr>
                <w:rFonts w:hint="eastAsia" w:ascii="仿宋_GB2312" w:hAnsi="仿宋_GB2312" w:eastAsia="仿宋_GB2312" w:cs="仿宋_GB2312"/>
                <w:sz w:val="24"/>
              </w:rPr>
              <w:t>15</w:t>
            </w:r>
          </w:p>
        </w:tc>
        <w:tc>
          <w:tcPr>
            <w:tcW w:w="576" w:type="dxa"/>
            <w:vAlign w:val="center"/>
          </w:tcPr>
          <w:p>
            <w:pPr>
              <w:spacing w:line="260" w:lineRule="exact"/>
              <w:jc w:val="center"/>
              <w:rPr>
                <w:rFonts w:ascii="仿宋_GB2312" w:hAnsi="仿宋_GB2312" w:eastAsia="仿宋_GB2312" w:cs="仿宋_GB2312"/>
                <w:sz w:val="24"/>
              </w:rPr>
            </w:pPr>
            <w:r>
              <w:rPr>
                <w:rFonts w:hint="eastAsia" w:ascii="仿宋_GB2312" w:hAnsi="仿宋_GB2312" w:eastAsia="仿宋_GB2312" w:cs="仿宋_GB2312"/>
                <w:sz w:val="24"/>
              </w:rPr>
              <w:t>12</w:t>
            </w:r>
          </w:p>
        </w:tc>
        <w:tc>
          <w:tcPr>
            <w:tcW w:w="576" w:type="dxa"/>
            <w:vAlign w:val="center"/>
          </w:tcPr>
          <w:p>
            <w:pPr>
              <w:spacing w:line="260" w:lineRule="exact"/>
              <w:jc w:val="center"/>
              <w:rPr>
                <w:rFonts w:ascii="仿宋_GB2312" w:hAnsi="仿宋_GB2312" w:eastAsia="仿宋_GB2312" w:cs="仿宋_GB2312"/>
                <w:sz w:val="24"/>
              </w:rPr>
            </w:pPr>
            <w:r>
              <w:rPr>
                <w:rFonts w:hint="eastAsia" w:ascii="仿宋_GB2312" w:hAnsi="仿宋_GB2312" w:eastAsia="仿宋_GB2312" w:cs="仿宋_GB2312"/>
                <w:sz w:val="24"/>
              </w:rPr>
              <w:t>9</w:t>
            </w:r>
          </w:p>
        </w:tc>
        <w:tc>
          <w:tcPr>
            <w:tcW w:w="512" w:type="dxa"/>
            <w:vAlign w:val="center"/>
          </w:tcPr>
          <w:p>
            <w:pPr>
              <w:spacing w:line="260" w:lineRule="exact"/>
              <w:jc w:val="center"/>
              <w:rPr>
                <w:rFonts w:ascii="仿宋_GB2312" w:hAnsi="仿宋_GB2312" w:eastAsia="仿宋_GB2312" w:cs="仿宋_GB2312"/>
                <w:sz w:val="24"/>
              </w:rPr>
            </w:pPr>
            <w:r>
              <w:rPr>
                <w:rFonts w:hint="eastAsia" w:ascii="仿宋_GB2312" w:hAnsi="仿宋_GB2312" w:eastAsia="仿宋_GB2312" w:cs="仿宋_GB2312"/>
                <w:sz w:val="24"/>
              </w:rPr>
              <w:t>6</w:t>
            </w:r>
          </w:p>
        </w:tc>
        <w:tc>
          <w:tcPr>
            <w:tcW w:w="800" w:type="dxa"/>
            <w:vAlign w:val="center"/>
          </w:tcPr>
          <w:p>
            <w:pPr>
              <w:spacing w:line="260" w:lineRule="exact"/>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jc w:val="center"/>
        </w:trPr>
        <w:tc>
          <w:tcPr>
            <w:tcW w:w="1294" w:type="dxa"/>
            <w:vAlign w:val="center"/>
          </w:tcPr>
          <w:p>
            <w:pPr>
              <w:spacing w:line="260" w:lineRule="exact"/>
              <w:jc w:val="center"/>
              <w:rPr>
                <w:rFonts w:hint="eastAsia" w:ascii="仿宋_GB2312" w:hAnsi="仿宋_GB2312" w:eastAsia="仿宋_GB2312" w:cs="仿宋_GB2312"/>
                <w:b/>
                <w:bCs/>
                <w:sz w:val="24"/>
              </w:rPr>
            </w:pPr>
            <w:r>
              <w:rPr>
                <w:rFonts w:hint="eastAsia" w:ascii="仿宋_GB2312" w:hAnsi="仿宋_GB2312" w:eastAsia="仿宋_GB2312" w:cs="仿宋_GB2312"/>
                <w:b/>
                <w:bCs/>
                <w:sz w:val="24"/>
              </w:rPr>
              <w:t>服务社会</w:t>
            </w:r>
          </w:p>
        </w:tc>
        <w:tc>
          <w:tcPr>
            <w:tcW w:w="5377" w:type="dxa"/>
            <w:vAlign w:val="center"/>
          </w:tcPr>
          <w:p>
            <w:pPr>
              <w:spacing w:line="260" w:lineRule="exact"/>
              <w:rPr>
                <w:rFonts w:ascii="仿宋_GB2312" w:hAnsi="仿宋_GB2312" w:eastAsia="仿宋_GB2312" w:cs="仿宋_GB2312"/>
                <w:sz w:val="24"/>
              </w:rPr>
            </w:pPr>
            <w:r>
              <w:rPr>
                <w:rFonts w:hint="eastAsia" w:ascii="仿宋_GB2312" w:hAnsi="仿宋_GB2312" w:eastAsia="仿宋_GB2312" w:cs="仿宋_GB2312"/>
                <w:sz w:val="24"/>
              </w:rPr>
              <w:t>勇担社会责任，为国家富强、民族振兴和人类进步服务。传播优秀文化，普及科学知识。热心公益，服务大众。主动参与社会实践，自觉承担社会义务，积极提供专业服务。坚决反对滥用学术资源和学术影响。</w:t>
            </w:r>
          </w:p>
        </w:tc>
        <w:tc>
          <w:tcPr>
            <w:tcW w:w="503" w:type="dxa"/>
            <w:vAlign w:val="center"/>
          </w:tcPr>
          <w:p>
            <w:pPr>
              <w:spacing w:line="26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rPr>
              <w:t>10</w:t>
            </w:r>
          </w:p>
        </w:tc>
        <w:tc>
          <w:tcPr>
            <w:tcW w:w="576" w:type="dxa"/>
            <w:vAlign w:val="center"/>
          </w:tcPr>
          <w:p>
            <w:pPr>
              <w:spacing w:line="2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6</w:t>
            </w:r>
          </w:p>
        </w:tc>
        <w:tc>
          <w:tcPr>
            <w:tcW w:w="576" w:type="dxa"/>
            <w:vAlign w:val="center"/>
          </w:tcPr>
          <w:p>
            <w:pPr>
              <w:spacing w:line="2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4</w:t>
            </w:r>
          </w:p>
        </w:tc>
        <w:tc>
          <w:tcPr>
            <w:tcW w:w="512" w:type="dxa"/>
            <w:vAlign w:val="center"/>
          </w:tcPr>
          <w:p>
            <w:pPr>
              <w:spacing w:line="2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rPr>
              <w:t>2</w:t>
            </w:r>
          </w:p>
        </w:tc>
        <w:tc>
          <w:tcPr>
            <w:tcW w:w="800" w:type="dxa"/>
            <w:vAlign w:val="center"/>
          </w:tcPr>
          <w:p>
            <w:pPr>
              <w:spacing w:line="260" w:lineRule="exact"/>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9638" w:type="dxa"/>
            <w:gridSpan w:val="7"/>
            <w:vAlign w:val="center"/>
          </w:tcPr>
          <w:p>
            <w:pPr>
              <w:spacing w:line="260" w:lineRule="exact"/>
              <w:rPr>
                <w:rFonts w:ascii="仿宋_GB2312" w:hAnsi="仿宋_GB2312" w:eastAsia="仿宋_GB2312" w:cs="仿宋_GB2312"/>
                <w:sz w:val="24"/>
              </w:rPr>
            </w:pPr>
            <w:r>
              <w:rPr>
                <w:rFonts w:hint="eastAsia" w:ascii="仿宋_GB2312" w:hAnsi="仿宋_GB2312" w:eastAsia="仿宋_GB2312" w:cs="仿宋_GB2312"/>
                <w:b/>
                <w:bCs/>
                <w:kern w:val="0"/>
                <w:sz w:val="24"/>
              </w:rPr>
              <w:t>注</w:t>
            </w:r>
            <w:r>
              <w:rPr>
                <w:rFonts w:hint="eastAsia" w:ascii="仿宋_GB2312" w:hAnsi="仿宋_GB2312" w:eastAsia="仿宋_GB2312" w:cs="仿宋_GB2312"/>
                <w:bCs/>
                <w:kern w:val="0"/>
                <w:sz w:val="24"/>
              </w:rPr>
              <w:t xml:space="preserve">：A—完全达到；B—较好达到；C—基本达到；D—没有达到   </w:t>
            </w:r>
            <w:r>
              <w:rPr>
                <w:rFonts w:hint="eastAsia" w:ascii="仿宋_GB2312" w:hAnsi="仿宋_GB2312" w:eastAsia="仿宋_GB2312" w:cs="仿宋_GB2312"/>
                <w:kern w:val="0"/>
                <w:sz w:val="24"/>
              </w:rPr>
              <w:t>合计：</w:t>
            </w:r>
            <w:r>
              <w:rPr>
                <w:rFonts w:hint="eastAsia" w:ascii="仿宋_GB2312" w:hAnsi="仿宋_GB2312" w:eastAsia="仿宋_GB2312" w:cs="仿宋_GB2312"/>
                <w:sz w:val="24"/>
                <w:u w:val="single"/>
              </w:rPr>
              <w:t xml:space="preserve">         </w:t>
            </w:r>
          </w:p>
        </w:tc>
      </w:tr>
    </w:tbl>
    <w:p>
      <w:pPr>
        <w:spacing w:line="420" w:lineRule="exact"/>
        <w:rPr>
          <w:rFonts w:hint="eastAsia" w:ascii="仿宋_GB2312" w:hAnsi="黑体" w:eastAsia="仿宋_GB2312"/>
          <w:b/>
          <w:sz w:val="32"/>
          <w:szCs w:val="32"/>
          <w:lang w:eastAsia="zh-CN"/>
        </w:rPr>
      </w:pPr>
      <w:r>
        <w:rPr>
          <w:rFonts w:hint="eastAsia" w:ascii="仿宋_GB2312" w:hAnsi="黑体" w:eastAsia="仿宋_GB2312"/>
          <w:bCs/>
          <w:sz w:val="32"/>
          <w:szCs w:val="32"/>
        </w:rPr>
        <w:t>附件</w:t>
      </w:r>
      <w:r>
        <w:rPr>
          <w:rFonts w:hint="eastAsia" w:ascii="仿宋_GB2312" w:hAnsi="黑体" w:eastAsia="仿宋_GB2312"/>
          <w:bCs/>
          <w:sz w:val="32"/>
          <w:szCs w:val="32"/>
          <w:lang w:val="en-US" w:eastAsia="zh-CN"/>
        </w:rPr>
        <w:t>2</w:t>
      </w:r>
    </w:p>
    <w:p>
      <w:pPr>
        <w:shd w:val="clear" w:color="auto" w:fill="FFFFFF"/>
        <w:spacing w:line="400" w:lineRule="exact"/>
        <w:jc w:val="center"/>
        <w:rPr>
          <w:rFonts w:hint="eastAsia" w:ascii="黑体" w:hAnsi="黑体" w:eastAsia="黑体"/>
          <w:sz w:val="36"/>
          <w:szCs w:val="36"/>
          <w:lang w:eastAsia="zh-CN"/>
        </w:rPr>
      </w:pPr>
      <w:r>
        <w:rPr>
          <w:rFonts w:hint="eastAsia" w:ascii="黑体" w:hAnsi="黑体" w:eastAsia="黑体"/>
          <w:sz w:val="36"/>
          <w:szCs w:val="36"/>
          <w:lang w:eastAsia="zh-CN"/>
        </w:rPr>
        <w:t>广西蓝天航空职业学院</w:t>
      </w:r>
    </w:p>
    <w:p>
      <w:pPr>
        <w:spacing w:line="400" w:lineRule="exact"/>
        <w:jc w:val="center"/>
        <w:rPr>
          <w:rFonts w:ascii="黑体" w:hAnsi="黑体" w:eastAsia="黑体"/>
          <w:b/>
          <w:bCs/>
          <w:sz w:val="36"/>
          <w:szCs w:val="36"/>
        </w:rPr>
      </w:pPr>
      <w:r>
        <w:rPr>
          <w:rFonts w:hint="eastAsia" w:ascii="黑体" w:hAnsi="黑体" w:eastAsia="黑体"/>
          <w:b/>
          <w:bCs/>
          <w:sz w:val="36"/>
          <w:szCs w:val="36"/>
          <w:lang w:eastAsia="zh-CN"/>
        </w:rPr>
        <w:t>课堂</w:t>
      </w:r>
      <w:r>
        <w:rPr>
          <w:rFonts w:hint="eastAsia" w:ascii="黑体" w:hAnsi="黑体" w:eastAsia="黑体"/>
          <w:b/>
          <w:bCs/>
          <w:sz w:val="36"/>
          <w:szCs w:val="36"/>
        </w:rPr>
        <w:t>教学质量</w:t>
      </w:r>
      <w:r>
        <w:rPr>
          <w:rFonts w:hint="eastAsia" w:ascii="黑体" w:hAnsi="黑体" w:eastAsia="黑体"/>
          <w:b/>
          <w:bCs/>
          <w:sz w:val="36"/>
          <w:szCs w:val="36"/>
          <w:lang w:eastAsia="zh-CN"/>
        </w:rPr>
        <w:t>教学督导考评表</w:t>
      </w:r>
    </w:p>
    <w:p>
      <w:pPr>
        <w:shd w:val="clear" w:color="auto" w:fill="FFFFFF"/>
        <w:spacing w:line="400" w:lineRule="exact"/>
        <w:jc w:val="center"/>
        <w:rPr>
          <w:rFonts w:hint="eastAsia" w:ascii="黑体" w:hAnsi="黑体" w:eastAsia="黑体"/>
          <w:sz w:val="36"/>
          <w:szCs w:val="36"/>
          <w:lang w:eastAsia="zh-CN"/>
        </w:rPr>
      </w:pPr>
    </w:p>
    <w:p>
      <w:pPr>
        <w:spacing w:line="400" w:lineRule="exact"/>
        <w:jc w:val="center"/>
        <w:rPr>
          <w:rFonts w:hint="eastAsia" w:ascii="黑体" w:hAnsi="黑体" w:eastAsia="仿宋_GB2312"/>
          <w:sz w:val="36"/>
          <w:szCs w:val="36"/>
          <w:lang w:eastAsia="zh-CN"/>
        </w:rPr>
      </w:pPr>
      <w:r>
        <w:rPr>
          <w:rFonts w:hint="eastAsia" w:eastAsia="仿宋_GB2312"/>
          <w:sz w:val="24"/>
          <w:lang w:eastAsia="zh-CN"/>
        </w:rPr>
        <w:t>院系</w:t>
      </w:r>
      <w:r>
        <w:rPr>
          <w:rFonts w:hint="eastAsia" w:eastAsia="仿宋_GB2312"/>
          <w:sz w:val="24"/>
        </w:rPr>
        <w:t>：        姓名</w:t>
      </w:r>
      <w:r>
        <w:rPr>
          <w:rFonts w:eastAsia="仿宋_GB2312"/>
          <w:sz w:val="24"/>
        </w:rPr>
        <w:t>：</w:t>
      </w:r>
      <w:r>
        <w:rPr>
          <w:rFonts w:hint="eastAsia" w:eastAsia="仿宋_GB2312"/>
          <w:sz w:val="24"/>
        </w:rPr>
        <w:t xml:space="preserve">       </w:t>
      </w:r>
      <w:r>
        <w:rPr>
          <w:rFonts w:eastAsia="仿宋_GB2312"/>
          <w:sz w:val="24"/>
        </w:rPr>
        <w:t>课程：</w:t>
      </w:r>
      <w:r>
        <w:rPr>
          <w:rFonts w:hint="eastAsia" w:eastAsia="仿宋_GB2312"/>
          <w:sz w:val="24"/>
        </w:rPr>
        <w:t xml:space="preserve">           </w:t>
      </w:r>
      <w:r>
        <w:rPr>
          <w:rFonts w:eastAsia="仿宋_GB2312"/>
          <w:sz w:val="24"/>
        </w:rPr>
        <w:t>班级：</w:t>
      </w:r>
      <w:r>
        <w:rPr>
          <w:rFonts w:hint="eastAsia" w:eastAsia="仿宋_GB2312"/>
          <w:sz w:val="24"/>
        </w:rPr>
        <w:t xml:space="preserve">            </w:t>
      </w:r>
      <w:r>
        <w:rPr>
          <w:rFonts w:eastAsia="仿宋_GB2312"/>
          <w:sz w:val="24"/>
        </w:rPr>
        <w:t>时间</w:t>
      </w:r>
      <w:r>
        <w:rPr>
          <w:rFonts w:hint="eastAsia" w:eastAsia="仿宋_GB2312"/>
          <w:sz w:val="24"/>
          <w:lang w:eastAsia="zh-CN"/>
        </w:rPr>
        <w:t>：</w:t>
      </w:r>
    </w:p>
    <w:tbl>
      <w:tblPr>
        <w:tblStyle w:val="7"/>
        <w:tblW w:w="97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5422"/>
        <w:gridCol w:w="639"/>
        <w:gridCol w:w="621"/>
        <w:gridCol w:w="621"/>
        <w:gridCol w:w="487"/>
        <w:gridCol w:w="8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2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hint="eastAsia" w:ascii="仿宋_GB2312" w:hAnsi="仿宋_GB2312" w:eastAsia="仿宋_GB2312" w:cs="仿宋_GB2312"/>
                <w:b/>
                <w:kern w:val="0"/>
                <w:sz w:val="24"/>
                <w:lang w:eastAsia="zh-CN"/>
              </w:rPr>
            </w:pPr>
            <w:r>
              <w:rPr>
                <w:rFonts w:hint="eastAsia" w:ascii="仿宋_GB2312" w:hAnsi="仿宋_GB2312" w:eastAsia="仿宋_GB2312" w:cs="仿宋_GB2312"/>
                <w:b/>
                <w:kern w:val="0"/>
                <w:sz w:val="24"/>
                <w:lang w:eastAsia="zh-CN"/>
              </w:rPr>
              <w:t>评价</w:t>
            </w:r>
          </w:p>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指标</w:t>
            </w:r>
          </w:p>
        </w:tc>
        <w:tc>
          <w:tcPr>
            <w:tcW w:w="542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ind w:firstLine="1417" w:firstLineChars="588"/>
              <w:rPr>
                <w:rFonts w:ascii="仿宋_GB2312" w:hAnsi="仿宋_GB2312" w:eastAsia="仿宋_GB2312" w:cs="仿宋_GB2312"/>
                <w:b/>
                <w:kern w:val="0"/>
                <w:sz w:val="24"/>
              </w:rPr>
            </w:pPr>
            <w:r>
              <w:rPr>
                <w:rFonts w:hint="eastAsia" w:ascii="仿宋_GB2312" w:hAnsi="仿宋_GB2312" w:eastAsia="仿宋_GB2312" w:cs="仿宋_GB2312"/>
                <w:b/>
                <w:sz w:val="24"/>
              </w:rPr>
              <w:t>评价观测点及标准</w:t>
            </w:r>
          </w:p>
        </w:tc>
        <w:tc>
          <w:tcPr>
            <w:tcW w:w="236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评价等级</w:t>
            </w:r>
          </w:p>
        </w:tc>
        <w:tc>
          <w:tcPr>
            <w:tcW w:w="8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得</w:t>
            </w:r>
          </w:p>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28"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仿宋_GB2312" w:hAnsi="仿宋_GB2312" w:eastAsia="仿宋_GB2312" w:cs="仿宋_GB2312"/>
                <w:b/>
                <w:kern w:val="0"/>
                <w:sz w:val="24"/>
              </w:rPr>
            </w:pPr>
          </w:p>
        </w:tc>
        <w:tc>
          <w:tcPr>
            <w:tcW w:w="5422"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仿宋_GB2312" w:hAnsi="仿宋_GB2312" w:eastAsia="仿宋_GB2312" w:cs="仿宋_GB2312"/>
                <w:kern w:val="0"/>
                <w:sz w:val="24"/>
              </w:rPr>
            </w:pPr>
          </w:p>
        </w:tc>
        <w:tc>
          <w:tcPr>
            <w:tcW w:w="63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A</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B</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C</w:t>
            </w:r>
          </w:p>
        </w:tc>
        <w:tc>
          <w:tcPr>
            <w:tcW w:w="48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D</w:t>
            </w:r>
          </w:p>
        </w:tc>
        <w:tc>
          <w:tcPr>
            <w:tcW w:w="821"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66" w:hRule="atLeast"/>
          <w:jc w:val="center"/>
        </w:trPr>
        <w:tc>
          <w:tcPr>
            <w:tcW w:w="1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教学</w:t>
            </w:r>
          </w:p>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态度</w:t>
            </w:r>
          </w:p>
        </w:tc>
        <w:tc>
          <w:tcPr>
            <w:tcW w:w="5422" w:type="dxa"/>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1.</w:t>
            </w:r>
            <w:r>
              <w:rPr>
                <w:rFonts w:hint="eastAsia" w:ascii="仿宋_GB2312" w:hAnsi="仿宋_GB2312" w:eastAsia="仿宋_GB2312" w:cs="仿宋_GB2312"/>
                <w:kern w:val="0"/>
                <w:sz w:val="24"/>
                <w:szCs w:val="24"/>
              </w:rPr>
              <w:t>教学态度端正，教学认真、负责，备课准备充分。</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2.</w:t>
            </w:r>
            <w:r>
              <w:rPr>
                <w:rFonts w:hint="eastAsia" w:ascii="仿宋_GB2312" w:hAnsi="仿宋_GB2312" w:eastAsia="仿宋_GB2312" w:cs="仿宋_GB2312"/>
                <w:kern w:val="0"/>
                <w:sz w:val="24"/>
                <w:szCs w:val="24"/>
              </w:rPr>
              <w:t>要求严格， 采用适当方式对学生进行考勤，课堂教学秩序好。</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3.</w:t>
            </w:r>
            <w:r>
              <w:rPr>
                <w:rFonts w:hint="eastAsia" w:ascii="仿宋_GB2312" w:hAnsi="仿宋_GB2312" w:eastAsia="仿宋_GB2312" w:cs="仿宋_GB2312"/>
                <w:kern w:val="0"/>
                <w:sz w:val="24"/>
                <w:szCs w:val="24"/>
              </w:rPr>
              <w:t>授课举止文明端庄，上课精神饱满、热情投入。</w:t>
            </w:r>
          </w:p>
        </w:tc>
        <w:tc>
          <w:tcPr>
            <w:tcW w:w="63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9</w:t>
            </w:r>
          </w:p>
        </w:tc>
        <w:tc>
          <w:tcPr>
            <w:tcW w:w="48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6</w:t>
            </w:r>
          </w:p>
        </w:tc>
        <w:tc>
          <w:tcPr>
            <w:tcW w:w="8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32" w:hRule="atLeast"/>
          <w:jc w:val="center"/>
        </w:trPr>
        <w:tc>
          <w:tcPr>
            <w:tcW w:w="1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hint="eastAsia" w:ascii="仿宋_GB2312" w:hAnsi="仿宋_GB2312" w:eastAsia="仿宋_GB2312" w:cs="仿宋_GB2312"/>
                <w:b/>
                <w:kern w:val="0"/>
                <w:sz w:val="24"/>
              </w:rPr>
            </w:pPr>
            <w:r>
              <w:rPr>
                <w:rFonts w:hint="eastAsia" w:ascii="仿宋_GB2312" w:hAnsi="仿宋_GB2312" w:eastAsia="仿宋_GB2312" w:cs="仿宋_GB2312"/>
                <w:b/>
                <w:kern w:val="0"/>
                <w:sz w:val="24"/>
              </w:rPr>
              <w:t>教学</w:t>
            </w:r>
          </w:p>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内容</w:t>
            </w:r>
          </w:p>
        </w:tc>
        <w:tc>
          <w:tcPr>
            <w:tcW w:w="5422" w:type="dxa"/>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4.</w:t>
            </w:r>
            <w:r>
              <w:rPr>
                <w:rFonts w:hint="eastAsia" w:ascii="仿宋_GB2312" w:hAnsi="仿宋_GB2312" w:eastAsia="仿宋_GB2312" w:cs="仿宋_GB2312"/>
                <w:kern w:val="0"/>
                <w:sz w:val="24"/>
                <w:szCs w:val="24"/>
              </w:rPr>
              <w:t>按大纲、教材组织教学，教学内容有系统性。</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5.</w:t>
            </w:r>
            <w:r>
              <w:rPr>
                <w:rFonts w:hint="eastAsia" w:ascii="仿宋_GB2312" w:hAnsi="仿宋_GB2312" w:eastAsia="仿宋_GB2312" w:cs="仿宋_GB2312"/>
                <w:kern w:val="0"/>
                <w:sz w:val="24"/>
                <w:szCs w:val="24"/>
              </w:rPr>
              <w:t>教学目的明确，条理清晰，重点突出，讲清难点，详略得当。</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6.</w:t>
            </w:r>
            <w:r>
              <w:rPr>
                <w:rFonts w:hint="eastAsia" w:ascii="仿宋_GB2312" w:hAnsi="仿宋_GB2312" w:eastAsia="仿宋_GB2312" w:cs="仿宋_GB2312"/>
                <w:kern w:val="0"/>
                <w:sz w:val="24"/>
                <w:szCs w:val="24"/>
              </w:rPr>
              <w:t>讲课内容充实， 能结合实际介绍新成果，注重技能与方法的训练。</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7.</w:t>
            </w:r>
            <w:r>
              <w:rPr>
                <w:rFonts w:hint="eastAsia" w:ascii="仿宋_GB2312" w:hAnsi="仿宋_GB2312" w:eastAsia="仿宋_GB2312" w:cs="仿宋_GB2312"/>
                <w:kern w:val="0"/>
                <w:sz w:val="24"/>
                <w:szCs w:val="24"/>
              </w:rPr>
              <w:t>讲课条理清楚，语言清晰，有启发性。</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8.</w:t>
            </w:r>
            <w:r>
              <w:rPr>
                <w:rFonts w:hint="eastAsia" w:ascii="仿宋_GB2312" w:hAnsi="仿宋_GB2312" w:eastAsia="仿宋_GB2312" w:cs="仿宋_GB2312"/>
                <w:kern w:val="0"/>
                <w:sz w:val="24"/>
                <w:szCs w:val="24"/>
              </w:rPr>
              <w:t>专业理论功底深厚，注重知识更新，内容信息量大，理论联系实际。</w:t>
            </w:r>
          </w:p>
        </w:tc>
        <w:tc>
          <w:tcPr>
            <w:tcW w:w="639"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40</w:t>
            </w:r>
          </w:p>
        </w:tc>
        <w:tc>
          <w:tcPr>
            <w:tcW w:w="621"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30</w:t>
            </w:r>
          </w:p>
        </w:tc>
        <w:tc>
          <w:tcPr>
            <w:tcW w:w="621"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20</w:t>
            </w:r>
          </w:p>
        </w:tc>
        <w:tc>
          <w:tcPr>
            <w:tcW w:w="487"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w:t>
            </w:r>
          </w:p>
        </w:tc>
        <w:tc>
          <w:tcPr>
            <w:tcW w:w="821"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0" w:hRule="atLeast"/>
          <w:jc w:val="center"/>
        </w:trPr>
        <w:tc>
          <w:tcPr>
            <w:tcW w:w="1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教学</w:t>
            </w:r>
          </w:p>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方法</w:t>
            </w:r>
          </w:p>
        </w:tc>
        <w:tc>
          <w:tcPr>
            <w:tcW w:w="5422" w:type="dxa"/>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9.</w:t>
            </w:r>
            <w:r>
              <w:rPr>
                <w:rFonts w:hint="eastAsia" w:ascii="仿宋_GB2312" w:hAnsi="仿宋_GB2312" w:eastAsia="仿宋_GB2312" w:cs="仿宋_GB2312"/>
                <w:kern w:val="0"/>
                <w:sz w:val="24"/>
                <w:szCs w:val="24"/>
              </w:rPr>
              <w:t>教学计划明确， 教学环节设置完整，进度适宜，能做到因材施教。</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10.</w:t>
            </w:r>
            <w:r>
              <w:rPr>
                <w:rFonts w:hint="eastAsia" w:ascii="仿宋_GB2312" w:hAnsi="仿宋_GB2312" w:eastAsia="仿宋_GB2312" w:cs="仿宋_GB2312"/>
                <w:kern w:val="0"/>
                <w:sz w:val="24"/>
                <w:szCs w:val="24"/>
              </w:rPr>
              <w:t>讲授富有启发性，调动学生积极性， 能鼓励学生提出问题和个人观点并进行讨论， 课堂气氛活跃。</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11.</w:t>
            </w:r>
            <w:r>
              <w:rPr>
                <w:rFonts w:hint="eastAsia" w:ascii="仿宋_GB2312" w:hAnsi="仿宋_GB2312" w:eastAsia="仿宋_GB2312" w:cs="仿宋_GB2312"/>
                <w:kern w:val="0"/>
                <w:sz w:val="24"/>
                <w:szCs w:val="24"/>
              </w:rPr>
              <w:t>教学方法和手段多样化并且切合教学内容，讲课生动。有效地利用各种教学媒体（多媒体、板书等），效果好。</w:t>
            </w:r>
          </w:p>
        </w:tc>
        <w:tc>
          <w:tcPr>
            <w:tcW w:w="639"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25</w:t>
            </w:r>
          </w:p>
        </w:tc>
        <w:tc>
          <w:tcPr>
            <w:tcW w:w="621"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w:t>
            </w:r>
          </w:p>
        </w:tc>
        <w:tc>
          <w:tcPr>
            <w:tcW w:w="621"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9</w:t>
            </w:r>
          </w:p>
        </w:tc>
        <w:tc>
          <w:tcPr>
            <w:tcW w:w="487"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6</w:t>
            </w:r>
          </w:p>
        </w:tc>
        <w:tc>
          <w:tcPr>
            <w:tcW w:w="821"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36" w:hRule="atLeast"/>
          <w:jc w:val="center"/>
        </w:trPr>
        <w:tc>
          <w:tcPr>
            <w:tcW w:w="1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教学</w:t>
            </w:r>
          </w:p>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效果</w:t>
            </w:r>
          </w:p>
        </w:tc>
        <w:tc>
          <w:tcPr>
            <w:tcW w:w="5422" w:type="dxa"/>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12.</w:t>
            </w:r>
            <w:r>
              <w:rPr>
                <w:rFonts w:hint="eastAsia" w:ascii="仿宋_GB2312" w:hAnsi="仿宋_GB2312" w:eastAsia="仿宋_GB2312" w:cs="仿宋_GB2312"/>
                <w:kern w:val="0"/>
                <w:sz w:val="24"/>
                <w:szCs w:val="24"/>
              </w:rPr>
              <w:t>学生听课注意力集中， 不做与上课无关的事，问答热烈，整体状态好。</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13.</w:t>
            </w:r>
            <w:r>
              <w:rPr>
                <w:rFonts w:hint="eastAsia" w:ascii="仿宋_GB2312" w:hAnsi="仿宋_GB2312" w:eastAsia="仿宋_GB2312" w:cs="仿宋_GB2312"/>
                <w:kern w:val="0"/>
                <w:sz w:val="24"/>
                <w:szCs w:val="24"/>
              </w:rPr>
              <w:t>学生能积极思维，理解程度较高，有的学生还能提出自己不同的见解或问题。</w:t>
            </w:r>
          </w:p>
        </w:tc>
        <w:tc>
          <w:tcPr>
            <w:tcW w:w="63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20</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w:t>
            </w:r>
          </w:p>
        </w:tc>
        <w:tc>
          <w:tcPr>
            <w:tcW w:w="6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w:t>
            </w:r>
          </w:p>
        </w:tc>
        <w:tc>
          <w:tcPr>
            <w:tcW w:w="48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5</w:t>
            </w:r>
          </w:p>
        </w:tc>
        <w:tc>
          <w:tcPr>
            <w:tcW w:w="8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9" w:hRule="atLeast"/>
          <w:jc w:val="center"/>
        </w:trPr>
        <w:tc>
          <w:tcPr>
            <w:tcW w:w="9739" w:type="dxa"/>
            <w:gridSpan w:val="7"/>
            <w:tcBorders>
              <w:top w:val="single" w:color="auto" w:sz="4" w:space="0"/>
              <w:left w:val="single" w:color="auto" w:sz="4" w:space="0"/>
              <w:bottom w:val="single" w:color="auto" w:sz="4" w:space="0"/>
              <w:right w:val="single" w:color="auto" w:sz="4" w:space="0"/>
            </w:tcBorders>
            <w:vAlign w:val="center"/>
          </w:tcPr>
          <w:p>
            <w:pPr>
              <w:tabs>
                <w:tab w:val="left" w:pos="3560"/>
              </w:tabs>
              <w:spacing w:line="264" w:lineRule="exact"/>
              <w:rPr>
                <w:rFonts w:ascii="仿宋_GB2312" w:hAnsi="仿宋_GB2312" w:eastAsia="仿宋_GB2312" w:cs="仿宋_GB2312"/>
                <w:b/>
                <w:sz w:val="24"/>
              </w:rPr>
            </w:pPr>
            <w:r>
              <w:rPr>
                <w:rFonts w:hint="eastAsia" w:ascii="仿宋_GB2312" w:hAnsi="仿宋_GB2312" w:eastAsia="仿宋_GB2312" w:cs="仿宋_GB2312"/>
                <w:b/>
                <w:kern w:val="0"/>
                <w:sz w:val="24"/>
              </w:rPr>
              <w:t xml:space="preserve">注：A—完全达到；B—较好达到；C—基本达到；D—没有达到      </w:t>
            </w:r>
            <w:r>
              <w:rPr>
                <w:rFonts w:hint="eastAsia" w:ascii="仿宋_GB2312" w:hAnsi="仿宋_GB2312" w:eastAsia="仿宋_GB2312" w:cs="仿宋_GB2312"/>
                <w:b/>
                <w:sz w:val="24"/>
              </w:rPr>
              <w:t>合计：</w:t>
            </w:r>
            <w:r>
              <w:rPr>
                <w:rFonts w:hint="eastAsia" w:ascii="仿宋_GB2312" w:hAnsi="仿宋_GB2312" w:eastAsia="仿宋_GB2312" w:cs="仿宋_GB2312"/>
                <w:b/>
                <w:sz w:val="24"/>
                <w:u w:val="single"/>
              </w:rPr>
              <w:t xml:space="preserve">       </w:t>
            </w:r>
          </w:p>
        </w:tc>
      </w:tr>
    </w:tbl>
    <w:p>
      <w:pPr>
        <w:spacing w:line="420" w:lineRule="exact"/>
        <w:rPr>
          <w:rFonts w:hint="eastAsia" w:ascii="黑体" w:hAnsi="黑体" w:eastAsia="黑体"/>
          <w:b/>
          <w:bCs/>
          <w:sz w:val="36"/>
          <w:szCs w:val="36"/>
          <w:lang w:eastAsia="zh-CN"/>
        </w:rPr>
      </w:pPr>
      <w:r>
        <w:rPr>
          <w:rFonts w:hint="eastAsia" w:ascii="仿宋_GB2312" w:hAnsi="黑体" w:eastAsia="仿宋_GB2312"/>
          <w:bCs/>
          <w:sz w:val="32"/>
          <w:szCs w:val="32"/>
        </w:rPr>
        <w:t>附件</w:t>
      </w:r>
      <w:r>
        <w:rPr>
          <w:rFonts w:hint="eastAsia" w:ascii="仿宋_GB2312" w:hAnsi="黑体" w:eastAsia="仿宋_GB2312"/>
          <w:bCs/>
          <w:sz w:val="32"/>
          <w:szCs w:val="32"/>
          <w:lang w:val="en-US" w:eastAsia="zh-CN"/>
        </w:rPr>
        <w:t>3</w:t>
      </w:r>
    </w:p>
    <w:p>
      <w:pPr>
        <w:spacing w:line="400" w:lineRule="exact"/>
        <w:jc w:val="center"/>
        <w:rPr>
          <w:rFonts w:hint="eastAsia" w:ascii="黑体" w:hAnsi="黑体" w:eastAsia="黑体"/>
          <w:b/>
          <w:bCs/>
          <w:sz w:val="36"/>
          <w:szCs w:val="36"/>
          <w:lang w:eastAsia="zh-CN"/>
        </w:rPr>
      </w:pPr>
      <w:r>
        <w:rPr>
          <w:rFonts w:hint="eastAsia" w:ascii="黑体" w:hAnsi="黑体" w:eastAsia="黑体"/>
          <w:b/>
          <w:bCs/>
          <w:sz w:val="36"/>
          <w:szCs w:val="36"/>
          <w:lang w:eastAsia="zh-CN"/>
        </w:rPr>
        <w:t>广西蓝天航空职业学院</w:t>
      </w:r>
    </w:p>
    <w:p>
      <w:pPr>
        <w:spacing w:line="400" w:lineRule="exact"/>
        <w:jc w:val="center"/>
        <w:rPr>
          <w:rFonts w:ascii="黑体" w:hAnsi="黑体" w:eastAsia="黑体"/>
          <w:b/>
          <w:bCs/>
          <w:sz w:val="36"/>
          <w:szCs w:val="36"/>
        </w:rPr>
      </w:pPr>
      <w:r>
        <w:rPr>
          <w:rFonts w:hint="eastAsia" w:ascii="黑体" w:hAnsi="黑体" w:eastAsia="黑体"/>
          <w:b/>
          <w:bCs/>
          <w:sz w:val="36"/>
          <w:szCs w:val="36"/>
        </w:rPr>
        <w:t>教学质量学生评价考核表</w:t>
      </w:r>
    </w:p>
    <w:p>
      <w:pPr>
        <w:spacing w:line="400" w:lineRule="exact"/>
        <w:jc w:val="center"/>
        <w:rPr>
          <w:rFonts w:ascii="黑体" w:hAnsi="黑体" w:eastAsia="黑体"/>
          <w:b/>
          <w:bCs/>
          <w:sz w:val="36"/>
          <w:szCs w:val="36"/>
        </w:rPr>
      </w:pPr>
    </w:p>
    <w:p>
      <w:pPr>
        <w:spacing w:line="400" w:lineRule="exact"/>
        <w:jc w:val="center"/>
        <w:rPr>
          <w:rFonts w:ascii="黑体" w:hAnsi="黑体" w:eastAsia="黑体"/>
          <w:b/>
          <w:bCs/>
          <w:sz w:val="36"/>
          <w:szCs w:val="36"/>
        </w:rPr>
      </w:pPr>
      <w:r>
        <w:rPr>
          <w:rFonts w:hint="eastAsia" w:eastAsia="仿宋_GB2312"/>
          <w:sz w:val="24"/>
          <w:lang w:eastAsia="zh-CN"/>
        </w:rPr>
        <w:t>院系</w:t>
      </w:r>
      <w:r>
        <w:rPr>
          <w:rFonts w:hint="eastAsia" w:eastAsia="仿宋_GB2312"/>
          <w:sz w:val="24"/>
        </w:rPr>
        <w:t>：        姓名</w:t>
      </w:r>
      <w:r>
        <w:rPr>
          <w:rFonts w:eastAsia="仿宋_GB2312"/>
          <w:sz w:val="24"/>
        </w:rPr>
        <w:t>：</w:t>
      </w:r>
      <w:r>
        <w:rPr>
          <w:rFonts w:hint="eastAsia" w:eastAsia="仿宋_GB2312"/>
          <w:sz w:val="24"/>
        </w:rPr>
        <w:t xml:space="preserve">       </w:t>
      </w:r>
      <w:r>
        <w:rPr>
          <w:rFonts w:eastAsia="仿宋_GB2312"/>
          <w:sz w:val="24"/>
        </w:rPr>
        <w:t>课程：</w:t>
      </w:r>
      <w:r>
        <w:rPr>
          <w:rFonts w:hint="eastAsia" w:eastAsia="仿宋_GB2312"/>
          <w:sz w:val="24"/>
        </w:rPr>
        <w:t xml:space="preserve">           </w:t>
      </w:r>
      <w:r>
        <w:rPr>
          <w:rFonts w:eastAsia="仿宋_GB2312"/>
          <w:sz w:val="24"/>
        </w:rPr>
        <w:t>班级：</w:t>
      </w:r>
      <w:r>
        <w:rPr>
          <w:rFonts w:hint="eastAsia" w:eastAsia="仿宋_GB2312"/>
          <w:sz w:val="24"/>
        </w:rPr>
        <w:t xml:space="preserve">            </w:t>
      </w:r>
      <w:r>
        <w:rPr>
          <w:rFonts w:eastAsia="仿宋_GB2312"/>
          <w:sz w:val="24"/>
        </w:rPr>
        <w:t>时间</w:t>
      </w:r>
    </w:p>
    <w:tbl>
      <w:tblPr>
        <w:tblStyle w:val="7"/>
        <w:tblW w:w="97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5197"/>
        <w:gridCol w:w="648"/>
        <w:gridCol w:w="648"/>
        <w:gridCol w:w="648"/>
        <w:gridCol w:w="649"/>
        <w:gridCol w:w="8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2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hint="eastAsia" w:ascii="仿宋_GB2312" w:hAnsi="仿宋_GB2312" w:eastAsia="仿宋_GB2312" w:cs="仿宋_GB2312"/>
                <w:b/>
                <w:kern w:val="0"/>
                <w:sz w:val="24"/>
                <w:lang w:eastAsia="zh-CN"/>
              </w:rPr>
            </w:pPr>
            <w:r>
              <w:rPr>
                <w:rFonts w:hint="eastAsia" w:ascii="仿宋_GB2312" w:hAnsi="仿宋_GB2312" w:eastAsia="仿宋_GB2312" w:cs="仿宋_GB2312"/>
                <w:b/>
                <w:kern w:val="0"/>
                <w:sz w:val="24"/>
                <w:lang w:eastAsia="zh-CN"/>
              </w:rPr>
              <w:t>评价</w:t>
            </w:r>
          </w:p>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指标</w:t>
            </w:r>
          </w:p>
        </w:tc>
        <w:tc>
          <w:tcPr>
            <w:tcW w:w="519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ind w:firstLine="1417" w:firstLineChars="588"/>
              <w:rPr>
                <w:rFonts w:ascii="仿宋_GB2312" w:hAnsi="仿宋_GB2312" w:eastAsia="仿宋_GB2312" w:cs="仿宋_GB2312"/>
                <w:b/>
                <w:kern w:val="0"/>
                <w:sz w:val="24"/>
              </w:rPr>
            </w:pPr>
            <w:r>
              <w:rPr>
                <w:rFonts w:hint="eastAsia" w:ascii="仿宋_GB2312" w:hAnsi="仿宋_GB2312" w:eastAsia="仿宋_GB2312" w:cs="仿宋_GB2312"/>
                <w:b/>
                <w:sz w:val="24"/>
              </w:rPr>
              <w:t>评价观测点及标准</w:t>
            </w:r>
          </w:p>
        </w:tc>
        <w:tc>
          <w:tcPr>
            <w:tcW w:w="259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评价等级</w:t>
            </w:r>
          </w:p>
        </w:tc>
        <w:tc>
          <w:tcPr>
            <w:tcW w:w="8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得</w:t>
            </w:r>
          </w:p>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28"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仿宋_GB2312" w:hAnsi="仿宋_GB2312" w:eastAsia="仿宋_GB2312" w:cs="仿宋_GB2312"/>
                <w:b/>
                <w:kern w:val="0"/>
                <w:sz w:val="24"/>
              </w:rPr>
            </w:pPr>
          </w:p>
        </w:tc>
        <w:tc>
          <w:tcPr>
            <w:tcW w:w="5197"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仿宋_GB2312" w:hAnsi="仿宋_GB2312" w:eastAsia="仿宋_GB2312" w:cs="仿宋_GB2312"/>
                <w:kern w:val="0"/>
                <w:sz w:val="24"/>
              </w:rPr>
            </w:pPr>
          </w:p>
        </w:tc>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A</w:t>
            </w:r>
          </w:p>
        </w:tc>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B</w:t>
            </w:r>
          </w:p>
        </w:tc>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C</w:t>
            </w:r>
          </w:p>
        </w:tc>
        <w:tc>
          <w:tcPr>
            <w:tcW w:w="64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D</w:t>
            </w:r>
          </w:p>
        </w:tc>
        <w:tc>
          <w:tcPr>
            <w:tcW w:w="821" w:type="dxa"/>
            <w:vMerge w:val="continue"/>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1" w:hRule="atLeast"/>
          <w:jc w:val="center"/>
        </w:trPr>
        <w:tc>
          <w:tcPr>
            <w:tcW w:w="1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教学</w:t>
            </w:r>
          </w:p>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态度</w:t>
            </w:r>
          </w:p>
        </w:tc>
        <w:tc>
          <w:tcPr>
            <w:tcW w:w="5197" w:type="dxa"/>
            <w:tcBorders>
              <w:top w:val="single" w:color="auto" w:sz="4" w:space="0"/>
              <w:left w:val="single" w:color="auto" w:sz="4" w:space="0"/>
              <w:right w:val="single" w:color="auto" w:sz="4" w:space="0"/>
            </w:tcBorders>
            <w:shd w:val="clear" w:color="auto" w:fill="auto"/>
            <w:vAlign w:val="center"/>
          </w:tcPr>
          <w:p>
            <w:pPr>
              <w:spacing w:line="30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1.敬业爱岗，关心学生，教书育人；</w:t>
            </w:r>
          </w:p>
          <w:p>
            <w:pPr>
              <w:spacing w:line="30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2.仪表端庄，言行文明；</w:t>
            </w:r>
          </w:p>
          <w:p>
            <w:pPr>
              <w:spacing w:line="30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3.上课不迟到、早退，不擅自离开课堂，不接打电话，不随便调、停课；</w:t>
            </w:r>
          </w:p>
          <w:p>
            <w:pPr>
              <w:spacing w:line="30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4.对学生评价客观、准确、公正；</w:t>
            </w:r>
          </w:p>
          <w:p>
            <w:pPr>
              <w:spacing w:line="30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5.与学生平等相处，交流沟通，关系融洽。</w:t>
            </w:r>
          </w:p>
        </w:tc>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w:t>
            </w:r>
          </w:p>
        </w:tc>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w:t>
            </w:r>
          </w:p>
        </w:tc>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9</w:t>
            </w:r>
          </w:p>
        </w:tc>
        <w:tc>
          <w:tcPr>
            <w:tcW w:w="64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6</w:t>
            </w:r>
          </w:p>
        </w:tc>
        <w:tc>
          <w:tcPr>
            <w:tcW w:w="8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67" w:hRule="atLeast"/>
          <w:jc w:val="center"/>
        </w:trPr>
        <w:tc>
          <w:tcPr>
            <w:tcW w:w="1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教学</w:t>
            </w:r>
          </w:p>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过程</w:t>
            </w:r>
          </w:p>
        </w:tc>
        <w:tc>
          <w:tcPr>
            <w:tcW w:w="5197" w:type="dxa"/>
            <w:tcBorders>
              <w:top w:val="single" w:color="auto" w:sz="4" w:space="0"/>
              <w:left w:val="single" w:color="auto" w:sz="4" w:space="0"/>
              <w:right w:val="single" w:color="auto" w:sz="4" w:space="0"/>
            </w:tcBorders>
            <w:shd w:val="clear" w:color="auto" w:fill="auto"/>
            <w:vAlign w:val="center"/>
          </w:tcPr>
          <w:p>
            <w:pPr>
              <w:spacing w:line="30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6.目标明确，重点突出，思路清晰；</w:t>
            </w:r>
          </w:p>
          <w:p>
            <w:pPr>
              <w:spacing w:line="30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7.知识讲解清楚，技能示范准确；</w:t>
            </w:r>
          </w:p>
          <w:p>
            <w:pPr>
              <w:spacing w:line="30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8.备课充分，内容充实，讲授熟练；</w:t>
            </w:r>
          </w:p>
          <w:p>
            <w:pPr>
              <w:spacing w:line="30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9.教学各环节安排合理、条理清楚、逻辑性强；</w:t>
            </w:r>
          </w:p>
          <w:p>
            <w:pPr>
              <w:spacing w:line="30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10.普通话授课，讲授富有感染力，能激发学生兴趣,启发学生思维；</w:t>
            </w:r>
          </w:p>
          <w:p>
            <w:pPr>
              <w:spacing w:line="30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11.密切联系实际，教学做创一体；</w:t>
            </w:r>
          </w:p>
          <w:p>
            <w:pPr>
              <w:spacing w:line="30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12.重视提问、测试等平时课堂考核；</w:t>
            </w:r>
          </w:p>
          <w:p>
            <w:pPr>
              <w:spacing w:line="30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13.教学内容时代性强，反映知识与技术新进展。</w:t>
            </w:r>
          </w:p>
        </w:tc>
        <w:tc>
          <w:tcPr>
            <w:tcW w:w="648"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40</w:t>
            </w:r>
          </w:p>
        </w:tc>
        <w:tc>
          <w:tcPr>
            <w:tcW w:w="648"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30</w:t>
            </w:r>
          </w:p>
        </w:tc>
        <w:tc>
          <w:tcPr>
            <w:tcW w:w="648"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20</w:t>
            </w:r>
          </w:p>
        </w:tc>
        <w:tc>
          <w:tcPr>
            <w:tcW w:w="649"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w:t>
            </w:r>
          </w:p>
        </w:tc>
        <w:tc>
          <w:tcPr>
            <w:tcW w:w="821"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0" w:hRule="atLeast"/>
          <w:jc w:val="center"/>
        </w:trPr>
        <w:tc>
          <w:tcPr>
            <w:tcW w:w="1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教学</w:t>
            </w:r>
          </w:p>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方法</w:t>
            </w:r>
          </w:p>
        </w:tc>
        <w:tc>
          <w:tcPr>
            <w:tcW w:w="5197" w:type="dxa"/>
            <w:tcBorders>
              <w:top w:val="single" w:color="auto" w:sz="4" w:space="0"/>
              <w:left w:val="single" w:color="auto" w:sz="4" w:space="0"/>
              <w:right w:val="single" w:color="auto" w:sz="4" w:space="0"/>
            </w:tcBorders>
            <w:shd w:val="clear" w:color="auto" w:fill="auto"/>
            <w:vAlign w:val="center"/>
          </w:tcPr>
          <w:p>
            <w:pPr>
              <w:spacing w:line="30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13.坚持启发式教学原则，</w:t>
            </w:r>
            <w:r>
              <w:rPr>
                <w:rFonts w:hint="eastAsia" w:ascii="仿宋_GB2312" w:hAnsi="仿宋_GB2312" w:eastAsia="仿宋_GB2312" w:cs="仿宋_GB2312"/>
                <w:bCs/>
                <w:kern w:val="0"/>
                <w:sz w:val="24"/>
              </w:rPr>
              <w:t>依据教学内容和学生基础灵活选择</w:t>
            </w:r>
            <w:r>
              <w:rPr>
                <w:rFonts w:hint="eastAsia" w:ascii="仿宋_GB2312" w:hAnsi="仿宋_GB2312" w:eastAsia="仿宋_GB2312" w:cs="仿宋_GB2312"/>
                <w:kern w:val="0"/>
                <w:sz w:val="24"/>
              </w:rPr>
              <w:t>案例、问题导向、小组合作、任务化、项目化或翻转课堂教学模式；</w:t>
            </w:r>
          </w:p>
          <w:p>
            <w:pPr>
              <w:spacing w:line="30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14.不照本宣科，不满堂灌；</w:t>
            </w:r>
          </w:p>
          <w:p>
            <w:pPr>
              <w:spacing w:line="30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15.能恰当、有效地使用PPT、虚拟现实等现代教育技术手段；</w:t>
            </w:r>
          </w:p>
          <w:p>
            <w:pPr>
              <w:spacing w:line="30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16.利用学习空间或网络课程开展OTO泛在混合教学。</w:t>
            </w:r>
          </w:p>
        </w:tc>
        <w:tc>
          <w:tcPr>
            <w:tcW w:w="648"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w:t>
            </w:r>
          </w:p>
        </w:tc>
        <w:tc>
          <w:tcPr>
            <w:tcW w:w="648"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12</w:t>
            </w:r>
          </w:p>
        </w:tc>
        <w:tc>
          <w:tcPr>
            <w:tcW w:w="648"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9</w:t>
            </w:r>
          </w:p>
        </w:tc>
        <w:tc>
          <w:tcPr>
            <w:tcW w:w="649"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6</w:t>
            </w:r>
          </w:p>
        </w:tc>
        <w:tc>
          <w:tcPr>
            <w:tcW w:w="821"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5" w:hRule="atLeast"/>
          <w:jc w:val="center"/>
        </w:trPr>
        <w:tc>
          <w:tcPr>
            <w:tcW w:w="1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教学</w:t>
            </w:r>
          </w:p>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效果</w:t>
            </w:r>
          </w:p>
        </w:tc>
        <w:tc>
          <w:tcPr>
            <w:tcW w:w="5197" w:type="dxa"/>
            <w:tcBorders>
              <w:top w:val="single" w:color="auto" w:sz="4" w:space="0"/>
              <w:left w:val="single" w:color="auto" w:sz="4" w:space="0"/>
              <w:right w:val="single" w:color="auto" w:sz="4" w:space="0"/>
            </w:tcBorders>
            <w:shd w:val="clear" w:color="auto" w:fill="auto"/>
            <w:vAlign w:val="center"/>
          </w:tcPr>
          <w:p>
            <w:pPr>
              <w:spacing w:line="30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17.学生课堂出勤率高，秩序好，学习积极性高，气氛活跃；</w:t>
            </w:r>
          </w:p>
          <w:p>
            <w:pPr>
              <w:spacing w:line="30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18.学生能够掌握所教知识与技能；</w:t>
            </w:r>
          </w:p>
          <w:p>
            <w:pPr>
              <w:spacing w:line="30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19.学生对所学课程感到满意、收获大。</w:t>
            </w:r>
          </w:p>
        </w:tc>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20</w:t>
            </w:r>
          </w:p>
        </w:tc>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15</w:t>
            </w:r>
          </w:p>
        </w:tc>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w:t>
            </w:r>
          </w:p>
        </w:tc>
        <w:tc>
          <w:tcPr>
            <w:tcW w:w="64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5</w:t>
            </w:r>
          </w:p>
        </w:tc>
        <w:tc>
          <w:tcPr>
            <w:tcW w:w="82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1" w:hRule="atLeast"/>
          <w:jc w:val="center"/>
        </w:trPr>
        <w:tc>
          <w:tcPr>
            <w:tcW w:w="1128"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课后</w:t>
            </w:r>
          </w:p>
          <w:p>
            <w:pPr>
              <w:spacing w:line="300" w:lineRule="exact"/>
              <w:jc w:val="center"/>
              <w:rPr>
                <w:rFonts w:ascii="仿宋_GB2312" w:hAnsi="仿宋_GB2312" w:eastAsia="仿宋_GB2312" w:cs="仿宋_GB2312"/>
                <w:b/>
                <w:kern w:val="0"/>
                <w:sz w:val="24"/>
              </w:rPr>
            </w:pPr>
            <w:r>
              <w:rPr>
                <w:rFonts w:hint="eastAsia" w:ascii="仿宋_GB2312" w:hAnsi="仿宋_GB2312" w:eastAsia="仿宋_GB2312" w:cs="仿宋_GB2312"/>
                <w:b/>
                <w:kern w:val="0"/>
                <w:sz w:val="24"/>
              </w:rPr>
              <w:t>工作</w:t>
            </w:r>
          </w:p>
        </w:tc>
        <w:tc>
          <w:tcPr>
            <w:tcW w:w="5197" w:type="dxa"/>
            <w:tcBorders>
              <w:top w:val="single" w:color="auto" w:sz="4" w:space="0"/>
              <w:left w:val="single" w:color="auto" w:sz="4" w:space="0"/>
              <w:right w:val="single" w:color="auto" w:sz="4" w:space="0"/>
            </w:tcBorders>
            <w:shd w:val="clear" w:color="auto" w:fill="auto"/>
            <w:vAlign w:val="center"/>
          </w:tcPr>
          <w:p>
            <w:pPr>
              <w:spacing w:line="30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20.认真批改作业、实践报告或论文等；</w:t>
            </w:r>
          </w:p>
          <w:p>
            <w:pPr>
              <w:spacing w:line="300" w:lineRule="exact"/>
              <w:jc w:val="left"/>
              <w:rPr>
                <w:rFonts w:ascii="仿宋_GB2312" w:hAnsi="仿宋_GB2312" w:eastAsia="仿宋_GB2312" w:cs="仿宋_GB2312"/>
                <w:kern w:val="0"/>
                <w:sz w:val="24"/>
              </w:rPr>
            </w:pPr>
            <w:r>
              <w:rPr>
                <w:rFonts w:hint="eastAsia" w:ascii="仿宋_GB2312" w:hAnsi="仿宋_GB2312" w:eastAsia="仿宋_GB2312" w:cs="仿宋_GB2312"/>
                <w:kern w:val="0"/>
                <w:sz w:val="24"/>
              </w:rPr>
              <w:t>21.对学生提出的学习问题，及时解答，耐心辅导。</w:t>
            </w:r>
          </w:p>
        </w:tc>
        <w:tc>
          <w:tcPr>
            <w:tcW w:w="648"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10</w:t>
            </w:r>
          </w:p>
        </w:tc>
        <w:tc>
          <w:tcPr>
            <w:tcW w:w="648"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8</w:t>
            </w:r>
          </w:p>
        </w:tc>
        <w:tc>
          <w:tcPr>
            <w:tcW w:w="648"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6</w:t>
            </w:r>
          </w:p>
        </w:tc>
        <w:tc>
          <w:tcPr>
            <w:tcW w:w="649"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4</w:t>
            </w:r>
          </w:p>
        </w:tc>
        <w:tc>
          <w:tcPr>
            <w:tcW w:w="821"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atLeast"/>
          <w:jc w:val="center"/>
        </w:trPr>
        <w:tc>
          <w:tcPr>
            <w:tcW w:w="9739" w:type="dxa"/>
            <w:gridSpan w:val="7"/>
            <w:tcBorders>
              <w:top w:val="single" w:color="auto" w:sz="4" w:space="0"/>
              <w:left w:val="single" w:color="auto" w:sz="4" w:space="0"/>
              <w:bottom w:val="single" w:color="auto" w:sz="4" w:space="0"/>
              <w:right w:val="single" w:color="auto" w:sz="4" w:space="0"/>
            </w:tcBorders>
            <w:vAlign w:val="center"/>
          </w:tcPr>
          <w:p>
            <w:pPr>
              <w:tabs>
                <w:tab w:val="left" w:pos="3560"/>
              </w:tabs>
              <w:spacing w:line="264" w:lineRule="exact"/>
              <w:rPr>
                <w:rFonts w:ascii="仿宋_GB2312" w:hAnsi="仿宋_GB2312" w:eastAsia="仿宋_GB2312" w:cs="仿宋_GB2312"/>
                <w:b/>
                <w:sz w:val="24"/>
              </w:rPr>
            </w:pPr>
            <w:r>
              <w:rPr>
                <w:rFonts w:hint="eastAsia" w:ascii="仿宋_GB2312" w:hAnsi="仿宋_GB2312" w:eastAsia="仿宋_GB2312" w:cs="仿宋_GB2312"/>
                <w:b/>
                <w:kern w:val="0"/>
                <w:sz w:val="24"/>
              </w:rPr>
              <w:t xml:space="preserve">注：A—完全达到；B—较好达到；C—基本达到；D—没有达到      </w:t>
            </w:r>
            <w:r>
              <w:rPr>
                <w:rFonts w:hint="eastAsia" w:ascii="仿宋_GB2312" w:hAnsi="仿宋_GB2312" w:eastAsia="仿宋_GB2312" w:cs="仿宋_GB2312"/>
                <w:b/>
                <w:sz w:val="24"/>
              </w:rPr>
              <w:t>合计：</w:t>
            </w:r>
            <w:r>
              <w:rPr>
                <w:rFonts w:hint="eastAsia" w:ascii="仿宋_GB2312" w:hAnsi="仿宋_GB2312" w:eastAsia="仿宋_GB2312" w:cs="仿宋_GB2312"/>
                <w:b/>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0" w:hRule="atLeast"/>
          <w:jc w:val="center"/>
        </w:trPr>
        <w:tc>
          <w:tcPr>
            <w:tcW w:w="1128" w:type="dxa"/>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仿宋_GB2312" w:hAnsi="仿宋_GB2312" w:eastAsia="仿宋_GB2312" w:cs="仿宋_GB2312"/>
                <w:b/>
                <w:sz w:val="24"/>
              </w:rPr>
            </w:pPr>
            <w:r>
              <w:rPr>
                <w:rFonts w:hint="eastAsia" w:ascii="仿宋_GB2312" w:hAnsi="仿宋_GB2312" w:eastAsia="仿宋_GB2312" w:cs="仿宋_GB2312"/>
                <w:b/>
                <w:sz w:val="24"/>
              </w:rPr>
              <w:t>意见</w:t>
            </w:r>
          </w:p>
          <w:p>
            <w:pPr>
              <w:spacing w:line="260" w:lineRule="exact"/>
              <w:jc w:val="center"/>
              <w:rPr>
                <w:rFonts w:ascii="仿宋_GB2312" w:hAnsi="仿宋_GB2312" w:eastAsia="仿宋_GB2312" w:cs="仿宋_GB2312"/>
                <w:b/>
                <w:sz w:val="24"/>
              </w:rPr>
            </w:pPr>
            <w:r>
              <w:rPr>
                <w:rFonts w:hint="eastAsia" w:ascii="仿宋_GB2312" w:hAnsi="仿宋_GB2312" w:eastAsia="仿宋_GB2312" w:cs="仿宋_GB2312"/>
                <w:b/>
                <w:sz w:val="24"/>
              </w:rPr>
              <w:t>建议</w:t>
            </w:r>
          </w:p>
        </w:tc>
        <w:tc>
          <w:tcPr>
            <w:tcW w:w="5197" w:type="dxa"/>
            <w:tcBorders>
              <w:top w:val="single" w:color="auto" w:sz="4" w:space="0"/>
              <w:left w:val="single" w:color="auto" w:sz="4" w:space="0"/>
              <w:bottom w:val="single" w:color="auto" w:sz="4" w:space="0"/>
              <w:right w:val="single" w:color="auto" w:sz="4" w:space="0"/>
            </w:tcBorders>
            <w:shd w:val="clear" w:color="auto" w:fill="auto"/>
          </w:tcPr>
          <w:p>
            <w:pPr>
              <w:spacing w:line="264" w:lineRule="exact"/>
              <w:rPr>
                <w:rFonts w:ascii="仿宋_GB2312" w:hAnsi="仿宋_GB2312" w:eastAsia="仿宋_GB2312" w:cs="仿宋_GB2312"/>
                <w:sz w:val="24"/>
              </w:rPr>
            </w:pPr>
            <w:r>
              <w:rPr>
                <w:rFonts w:hint="eastAsia" w:ascii="仿宋_GB2312" w:hAnsi="仿宋_GB2312" w:eastAsia="仿宋_GB2312" w:cs="仿宋_GB2312"/>
                <w:sz w:val="24"/>
              </w:rPr>
              <w:t>教师突出的优点有哪些？</w:t>
            </w:r>
          </w:p>
          <w:p>
            <w:pPr>
              <w:tabs>
                <w:tab w:val="left" w:pos="3560"/>
              </w:tabs>
              <w:spacing w:line="264" w:lineRule="exact"/>
              <w:rPr>
                <w:rFonts w:ascii="仿宋_GB2312" w:hAnsi="仿宋_GB2312" w:eastAsia="仿宋_GB2312" w:cs="仿宋_GB2312"/>
                <w:sz w:val="24"/>
              </w:rPr>
            </w:pPr>
          </w:p>
        </w:tc>
        <w:tc>
          <w:tcPr>
            <w:tcW w:w="3414" w:type="dxa"/>
            <w:gridSpan w:val="5"/>
            <w:tcBorders>
              <w:top w:val="single" w:color="auto" w:sz="4" w:space="0"/>
              <w:left w:val="single" w:color="auto" w:sz="4" w:space="0"/>
              <w:bottom w:val="single" w:color="auto" w:sz="4" w:space="0"/>
              <w:right w:val="single" w:color="auto" w:sz="4" w:space="0"/>
            </w:tcBorders>
            <w:shd w:val="clear" w:color="auto" w:fill="auto"/>
          </w:tcPr>
          <w:p>
            <w:pPr>
              <w:jc w:val="left"/>
              <w:rPr>
                <w:rFonts w:ascii="仿宋_GB2312" w:hAnsi="仿宋_GB2312" w:eastAsia="仿宋_GB2312" w:cs="仿宋_GB2312"/>
                <w:sz w:val="24"/>
              </w:rPr>
            </w:pPr>
            <w:r>
              <w:rPr>
                <w:rFonts w:hint="eastAsia" w:ascii="仿宋_GB2312" w:hAnsi="仿宋_GB2312" w:eastAsia="仿宋_GB2312" w:cs="仿宋_GB2312"/>
                <w:sz w:val="24"/>
              </w:rPr>
              <w:t>教师有哪些需要改进的地方？</w:t>
            </w:r>
          </w:p>
          <w:p>
            <w:pPr>
              <w:tabs>
                <w:tab w:val="left" w:pos="3560"/>
              </w:tabs>
              <w:spacing w:line="264" w:lineRule="exact"/>
              <w:rPr>
                <w:rFonts w:ascii="仿宋_GB2312" w:hAnsi="仿宋_GB2312" w:eastAsia="仿宋_GB2312" w:cs="仿宋_GB2312"/>
                <w:sz w:val="24"/>
              </w:rPr>
            </w:pPr>
          </w:p>
        </w:tc>
      </w:tr>
    </w:tbl>
    <w:p>
      <w:pPr>
        <w:spacing w:line="400" w:lineRule="exact"/>
        <w:rPr>
          <w:rFonts w:hint="eastAsia" w:ascii="仿宋_GB2312" w:hAnsi="黑体" w:eastAsia="仿宋_GB2312"/>
          <w:bCs/>
          <w:sz w:val="32"/>
          <w:szCs w:val="32"/>
          <w:lang w:eastAsia="zh-CN"/>
        </w:rPr>
      </w:pPr>
      <w:r>
        <w:rPr>
          <w:rFonts w:hint="eastAsia" w:ascii="仿宋_GB2312" w:hAnsi="黑体" w:eastAsia="仿宋_GB2312"/>
          <w:bCs/>
          <w:sz w:val="32"/>
          <w:szCs w:val="32"/>
        </w:rPr>
        <w:t>附件</w:t>
      </w:r>
      <w:r>
        <w:rPr>
          <w:rFonts w:hint="eastAsia" w:ascii="仿宋_GB2312" w:hAnsi="黑体" w:eastAsia="仿宋_GB2312"/>
          <w:bCs/>
          <w:sz w:val="32"/>
          <w:szCs w:val="32"/>
          <w:lang w:val="en-US" w:eastAsia="zh-CN"/>
        </w:rPr>
        <w:t>4</w:t>
      </w:r>
    </w:p>
    <w:p>
      <w:pPr>
        <w:shd w:val="clear" w:color="auto" w:fill="FFFFFF"/>
        <w:spacing w:line="400" w:lineRule="exact"/>
        <w:jc w:val="center"/>
        <w:rPr>
          <w:rFonts w:hint="eastAsia" w:ascii="黑体" w:hAnsi="黑体" w:eastAsia="黑体"/>
          <w:sz w:val="36"/>
          <w:szCs w:val="36"/>
          <w:lang w:eastAsia="zh-CN"/>
        </w:rPr>
      </w:pPr>
      <w:r>
        <w:rPr>
          <w:rFonts w:hint="eastAsia" w:ascii="黑体" w:hAnsi="黑体" w:eastAsia="黑体"/>
          <w:sz w:val="36"/>
          <w:szCs w:val="36"/>
          <w:lang w:eastAsia="zh-CN"/>
        </w:rPr>
        <w:t>广西蓝天航空职业学院</w:t>
      </w:r>
    </w:p>
    <w:p>
      <w:pPr>
        <w:shd w:val="clear" w:color="auto" w:fill="FFFFFF"/>
        <w:spacing w:line="400" w:lineRule="exact"/>
        <w:jc w:val="center"/>
        <w:rPr>
          <w:rFonts w:hint="eastAsia" w:ascii="黑体" w:hAnsi="黑体" w:eastAsia="黑体"/>
          <w:sz w:val="36"/>
          <w:szCs w:val="36"/>
        </w:rPr>
      </w:pPr>
      <w:r>
        <w:rPr>
          <w:rFonts w:hint="eastAsia" w:ascii="黑体" w:hAnsi="黑体" w:eastAsia="黑体"/>
          <w:sz w:val="36"/>
          <w:szCs w:val="36"/>
        </w:rPr>
        <w:t>教师教学质量部门综合考核表</w:t>
      </w:r>
    </w:p>
    <w:p>
      <w:pPr>
        <w:shd w:val="clear" w:color="auto" w:fill="FFFFFF"/>
        <w:spacing w:line="400" w:lineRule="exact"/>
        <w:jc w:val="center"/>
        <w:rPr>
          <w:rFonts w:ascii="黑体" w:hAnsi="黑体" w:eastAsia="黑体"/>
          <w:sz w:val="32"/>
          <w:szCs w:val="32"/>
        </w:rPr>
      </w:pPr>
      <w:r>
        <w:rPr>
          <w:rFonts w:hint="eastAsia" w:eastAsia="仿宋_GB2312"/>
          <w:sz w:val="24"/>
        </w:rPr>
        <w:t xml:space="preserve">部门：        </w:t>
      </w:r>
      <w:r>
        <w:rPr>
          <w:rFonts w:eastAsia="仿宋_GB2312"/>
          <w:sz w:val="24"/>
        </w:rPr>
        <w:t>教师：</w:t>
      </w:r>
      <w:r>
        <w:rPr>
          <w:rFonts w:hint="eastAsia" w:eastAsia="仿宋_GB2312"/>
          <w:sz w:val="24"/>
        </w:rPr>
        <w:t xml:space="preserve">       </w:t>
      </w:r>
      <w:r>
        <w:rPr>
          <w:rFonts w:eastAsia="仿宋_GB2312"/>
          <w:sz w:val="24"/>
        </w:rPr>
        <w:t>课程：</w:t>
      </w:r>
      <w:r>
        <w:rPr>
          <w:rFonts w:hint="eastAsia" w:eastAsia="仿宋_GB2312"/>
          <w:sz w:val="24"/>
        </w:rPr>
        <w:t xml:space="preserve">           </w:t>
      </w:r>
      <w:r>
        <w:rPr>
          <w:rFonts w:eastAsia="仿宋_GB2312"/>
          <w:sz w:val="24"/>
        </w:rPr>
        <w:t>班级：</w:t>
      </w:r>
      <w:r>
        <w:rPr>
          <w:rFonts w:hint="eastAsia" w:eastAsia="仿宋_GB2312"/>
          <w:sz w:val="24"/>
        </w:rPr>
        <w:t xml:space="preserve">            </w:t>
      </w:r>
      <w:r>
        <w:rPr>
          <w:rFonts w:eastAsia="仿宋_GB2312"/>
          <w:sz w:val="24"/>
        </w:rPr>
        <w:t>时间</w:t>
      </w:r>
    </w:p>
    <w:tbl>
      <w:tblPr>
        <w:tblStyle w:val="7"/>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3"/>
        <w:gridCol w:w="5310"/>
        <w:gridCol w:w="536"/>
        <w:gridCol w:w="536"/>
        <w:gridCol w:w="536"/>
        <w:gridCol w:w="538"/>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4" w:hRule="atLeast"/>
          <w:jc w:val="center"/>
        </w:trPr>
        <w:tc>
          <w:tcPr>
            <w:tcW w:w="1333" w:type="dxa"/>
            <w:vMerge w:val="restart"/>
            <w:vAlign w:val="center"/>
          </w:tcPr>
          <w:p>
            <w:pPr>
              <w:spacing w:line="280" w:lineRule="exact"/>
              <w:jc w:val="center"/>
              <w:rPr>
                <w:rFonts w:ascii="仿宋_GB2312" w:hAnsi="仿宋_GB2312" w:eastAsia="仿宋_GB2312" w:cs="仿宋_GB2312"/>
                <w:b/>
                <w:sz w:val="24"/>
              </w:rPr>
            </w:pPr>
            <w:r>
              <w:rPr>
                <w:rFonts w:hint="eastAsia" w:ascii="仿宋_GB2312" w:hAnsi="仿宋_GB2312" w:eastAsia="仿宋_GB2312" w:cs="仿宋_GB2312"/>
                <w:b/>
                <w:sz w:val="24"/>
              </w:rPr>
              <w:t>评价指标</w:t>
            </w:r>
          </w:p>
        </w:tc>
        <w:tc>
          <w:tcPr>
            <w:tcW w:w="5310" w:type="dxa"/>
            <w:vMerge w:val="restart"/>
            <w:vAlign w:val="center"/>
          </w:tcPr>
          <w:p>
            <w:pPr>
              <w:spacing w:line="280" w:lineRule="exact"/>
              <w:jc w:val="center"/>
              <w:rPr>
                <w:rFonts w:ascii="仿宋_GB2312" w:hAnsi="仿宋_GB2312" w:eastAsia="仿宋_GB2312" w:cs="仿宋_GB2312"/>
                <w:b/>
                <w:sz w:val="24"/>
              </w:rPr>
            </w:pPr>
            <w:r>
              <w:rPr>
                <w:rFonts w:hint="eastAsia" w:ascii="仿宋_GB2312" w:hAnsi="仿宋_GB2312" w:eastAsia="仿宋_GB2312" w:cs="仿宋_GB2312"/>
                <w:b/>
                <w:bCs/>
                <w:kern w:val="0"/>
                <w:sz w:val="24"/>
              </w:rPr>
              <w:t>评价观测点及标准</w:t>
            </w:r>
          </w:p>
        </w:tc>
        <w:tc>
          <w:tcPr>
            <w:tcW w:w="2146" w:type="dxa"/>
            <w:gridSpan w:val="4"/>
            <w:vAlign w:val="center"/>
          </w:tcPr>
          <w:p>
            <w:pPr>
              <w:spacing w:line="280" w:lineRule="exact"/>
              <w:jc w:val="center"/>
              <w:rPr>
                <w:rFonts w:ascii="仿宋_GB2312" w:hAnsi="仿宋_GB2312" w:eastAsia="仿宋_GB2312" w:cs="仿宋_GB2312"/>
                <w:b/>
                <w:sz w:val="24"/>
              </w:rPr>
            </w:pPr>
            <w:r>
              <w:rPr>
                <w:rFonts w:hint="eastAsia" w:ascii="仿宋_GB2312" w:hAnsi="仿宋_GB2312" w:eastAsia="仿宋_GB2312" w:cs="仿宋_GB2312"/>
                <w:b/>
                <w:bCs/>
                <w:kern w:val="0"/>
                <w:sz w:val="24"/>
              </w:rPr>
              <w:t>评价等级</w:t>
            </w:r>
          </w:p>
        </w:tc>
        <w:tc>
          <w:tcPr>
            <w:tcW w:w="567" w:type="dxa"/>
            <w:vMerge w:val="restart"/>
            <w:vAlign w:val="center"/>
          </w:tcPr>
          <w:p>
            <w:pPr>
              <w:spacing w:line="280" w:lineRule="exact"/>
              <w:jc w:val="center"/>
              <w:rPr>
                <w:rFonts w:ascii="仿宋_GB2312" w:hAnsi="仿宋_GB2312" w:eastAsia="仿宋_GB2312" w:cs="仿宋_GB2312"/>
                <w:b/>
                <w:sz w:val="24"/>
              </w:rPr>
            </w:pPr>
            <w:r>
              <w:rPr>
                <w:rFonts w:hint="eastAsia" w:ascii="仿宋_GB2312" w:hAnsi="仿宋_GB2312" w:eastAsia="仿宋_GB2312" w:cs="仿宋_GB2312"/>
                <w:b/>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33" w:type="dxa"/>
            <w:vMerge w:val="continue"/>
            <w:vAlign w:val="center"/>
          </w:tcPr>
          <w:p>
            <w:pPr>
              <w:spacing w:line="280" w:lineRule="exact"/>
              <w:jc w:val="center"/>
              <w:rPr>
                <w:rFonts w:ascii="仿宋_GB2312" w:hAnsi="仿宋_GB2312" w:eastAsia="仿宋_GB2312" w:cs="仿宋_GB2312"/>
                <w:b/>
                <w:sz w:val="24"/>
              </w:rPr>
            </w:pPr>
          </w:p>
        </w:tc>
        <w:tc>
          <w:tcPr>
            <w:tcW w:w="5310" w:type="dxa"/>
            <w:vMerge w:val="continue"/>
            <w:vAlign w:val="center"/>
          </w:tcPr>
          <w:p>
            <w:pPr>
              <w:spacing w:line="280" w:lineRule="exact"/>
              <w:jc w:val="center"/>
              <w:rPr>
                <w:rFonts w:ascii="仿宋_GB2312" w:hAnsi="仿宋_GB2312" w:eastAsia="仿宋_GB2312" w:cs="仿宋_GB2312"/>
                <w:b/>
                <w:sz w:val="24"/>
              </w:rPr>
            </w:pPr>
          </w:p>
        </w:tc>
        <w:tc>
          <w:tcPr>
            <w:tcW w:w="536" w:type="dxa"/>
            <w:vAlign w:val="center"/>
          </w:tcPr>
          <w:p>
            <w:pPr>
              <w:spacing w:line="280" w:lineRule="exact"/>
              <w:jc w:val="center"/>
              <w:rPr>
                <w:rFonts w:ascii="仿宋_GB2312" w:hAnsi="仿宋_GB2312" w:eastAsia="仿宋_GB2312" w:cs="仿宋_GB2312"/>
                <w:b/>
                <w:sz w:val="24"/>
              </w:rPr>
            </w:pPr>
            <w:r>
              <w:rPr>
                <w:rFonts w:hint="eastAsia" w:ascii="仿宋_GB2312" w:hAnsi="仿宋_GB2312" w:eastAsia="仿宋_GB2312" w:cs="仿宋_GB2312"/>
                <w:b/>
                <w:sz w:val="24"/>
              </w:rPr>
              <w:t>A</w:t>
            </w:r>
          </w:p>
        </w:tc>
        <w:tc>
          <w:tcPr>
            <w:tcW w:w="536" w:type="dxa"/>
            <w:vAlign w:val="center"/>
          </w:tcPr>
          <w:p>
            <w:pPr>
              <w:spacing w:line="280" w:lineRule="exact"/>
              <w:jc w:val="center"/>
              <w:rPr>
                <w:rFonts w:ascii="仿宋_GB2312" w:hAnsi="仿宋_GB2312" w:eastAsia="仿宋_GB2312" w:cs="仿宋_GB2312"/>
                <w:b/>
                <w:sz w:val="24"/>
              </w:rPr>
            </w:pPr>
            <w:r>
              <w:rPr>
                <w:rFonts w:hint="eastAsia" w:ascii="仿宋_GB2312" w:hAnsi="仿宋_GB2312" w:eastAsia="仿宋_GB2312" w:cs="仿宋_GB2312"/>
                <w:b/>
                <w:sz w:val="24"/>
              </w:rPr>
              <w:t>B</w:t>
            </w:r>
          </w:p>
        </w:tc>
        <w:tc>
          <w:tcPr>
            <w:tcW w:w="536" w:type="dxa"/>
            <w:vAlign w:val="center"/>
          </w:tcPr>
          <w:p>
            <w:pPr>
              <w:spacing w:line="280" w:lineRule="exact"/>
              <w:jc w:val="center"/>
              <w:rPr>
                <w:rFonts w:ascii="仿宋_GB2312" w:hAnsi="仿宋_GB2312" w:eastAsia="仿宋_GB2312" w:cs="仿宋_GB2312"/>
                <w:b/>
                <w:sz w:val="24"/>
              </w:rPr>
            </w:pPr>
            <w:r>
              <w:rPr>
                <w:rFonts w:hint="eastAsia" w:ascii="仿宋_GB2312" w:hAnsi="仿宋_GB2312" w:eastAsia="仿宋_GB2312" w:cs="仿宋_GB2312"/>
                <w:b/>
                <w:sz w:val="24"/>
              </w:rPr>
              <w:t>C</w:t>
            </w:r>
          </w:p>
        </w:tc>
        <w:tc>
          <w:tcPr>
            <w:tcW w:w="538" w:type="dxa"/>
            <w:vAlign w:val="center"/>
          </w:tcPr>
          <w:p>
            <w:pPr>
              <w:spacing w:line="280" w:lineRule="exact"/>
              <w:jc w:val="center"/>
              <w:rPr>
                <w:rFonts w:ascii="仿宋_GB2312" w:hAnsi="仿宋_GB2312" w:eastAsia="仿宋_GB2312" w:cs="仿宋_GB2312"/>
                <w:b/>
                <w:sz w:val="24"/>
              </w:rPr>
            </w:pPr>
            <w:r>
              <w:rPr>
                <w:rFonts w:hint="eastAsia" w:ascii="仿宋_GB2312" w:hAnsi="仿宋_GB2312" w:eastAsia="仿宋_GB2312" w:cs="仿宋_GB2312"/>
                <w:b/>
                <w:sz w:val="24"/>
              </w:rPr>
              <w:t>D</w:t>
            </w:r>
          </w:p>
        </w:tc>
        <w:tc>
          <w:tcPr>
            <w:tcW w:w="567" w:type="dxa"/>
            <w:vMerge w:val="continue"/>
            <w:vAlign w:val="center"/>
          </w:tcPr>
          <w:p>
            <w:pPr>
              <w:spacing w:line="280" w:lineRule="exact"/>
              <w:jc w:val="center"/>
              <w:rPr>
                <w:rFonts w:ascii="仿宋_GB2312" w:hAnsi="仿宋_GB2312" w:eastAsia="仿宋_GB2312" w:cs="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5" w:hRule="atLeast"/>
          <w:jc w:val="center"/>
        </w:trPr>
        <w:tc>
          <w:tcPr>
            <w:tcW w:w="1333" w:type="dxa"/>
            <w:vAlign w:val="center"/>
          </w:tcPr>
          <w:p>
            <w:pPr>
              <w:spacing w:line="280" w:lineRule="exact"/>
              <w:jc w:val="center"/>
              <w:rPr>
                <w:rFonts w:ascii="仿宋_GB2312" w:hAnsi="仿宋_GB2312" w:eastAsia="仿宋_GB2312" w:cs="仿宋_GB2312"/>
                <w:b/>
                <w:sz w:val="24"/>
              </w:rPr>
            </w:pPr>
            <w:r>
              <w:rPr>
                <w:rFonts w:hint="eastAsia" w:ascii="仿宋_GB2312" w:hAnsi="仿宋_GB2312" w:eastAsia="仿宋_GB2312" w:cs="仿宋_GB2312"/>
                <w:b/>
                <w:sz w:val="24"/>
              </w:rPr>
              <w:t>教学工作</w:t>
            </w:r>
          </w:p>
        </w:tc>
        <w:tc>
          <w:tcPr>
            <w:tcW w:w="5310" w:type="dxa"/>
            <w:shd w:val="clear" w:color="auto" w:fill="auto"/>
            <w:vAlign w:val="center"/>
          </w:tcPr>
          <w:p>
            <w:pPr>
              <w:numPr>
                <w:ilvl w:val="0"/>
                <w:numId w:val="3"/>
              </w:numPr>
              <w:spacing w:line="240" w:lineRule="auto"/>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rPr>
              <w:t>积极承担教学任务，服从分配，教学工作量饱满；</w:t>
            </w:r>
          </w:p>
          <w:p>
            <w:pPr>
              <w:spacing w:line="240" w:lineRule="auto"/>
              <w:jc w:val="left"/>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2.</w:t>
            </w:r>
            <w:r>
              <w:rPr>
                <w:rFonts w:hint="eastAsia" w:ascii="仿宋_GB2312" w:hAnsi="仿宋_GB2312" w:eastAsia="仿宋_GB2312" w:cs="仿宋_GB2312"/>
                <w:kern w:val="0"/>
                <w:sz w:val="21"/>
                <w:szCs w:val="21"/>
              </w:rPr>
              <w:t>跟踪社会和专业技术的发展变化，及时更新课程内容；</w:t>
            </w:r>
          </w:p>
          <w:p>
            <w:pPr>
              <w:numPr>
                <w:ilvl w:val="0"/>
                <w:numId w:val="0"/>
              </w:numPr>
              <w:spacing w:line="240" w:lineRule="auto"/>
              <w:jc w:val="left"/>
              <w:rPr>
                <w:rFonts w:hint="eastAsia"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3.</w:t>
            </w:r>
            <w:r>
              <w:rPr>
                <w:rFonts w:hint="eastAsia" w:ascii="仿宋_GB2312" w:hAnsi="仿宋_GB2312" w:eastAsia="仿宋_GB2312" w:cs="仿宋_GB2312"/>
                <w:kern w:val="0"/>
                <w:sz w:val="21"/>
                <w:szCs w:val="21"/>
              </w:rPr>
              <w:t>治学严谨，认真做好备教批辅评各教学环节的工作，无教学事故发生；</w:t>
            </w:r>
          </w:p>
          <w:p>
            <w:pPr>
              <w:spacing w:line="240" w:lineRule="auto"/>
              <w:rPr>
                <w:rFonts w:hint="eastAsia" w:ascii="仿宋_GB2312" w:hAnsi="仿宋_GB2312" w:eastAsia="仿宋_GB2312" w:cs="仿宋_GB2312"/>
                <w:bCs/>
                <w:kern w:val="0"/>
                <w:sz w:val="21"/>
                <w:szCs w:val="21"/>
                <w:lang w:val="en-US" w:eastAsia="zh-CN"/>
              </w:rPr>
            </w:pPr>
            <w:r>
              <w:rPr>
                <w:rFonts w:hint="eastAsia" w:ascii="仿宋_GB2312" w:hAnsi="仿宋_GB2312" w:eastAsia="仿宋_GB2312" w:cs="仿宋_GB2312"/>
                <w:bCs/>
                <w:kern w:val="0"/>
                <w:sz w:val="21"/>
                <w:szCs w:val="21"/>
                <w:lang w:val="en-US" w:eastAsia="zh-CN"/>
              </w:rPr>
              <w:t>4.</w:t>
            </w:r>
            <w:r>
              <w:rPr>
                <w:rFonts w:hint="eastAsia" w:ascii="仿宋_GB2312" w:hAnsi="仿宋_GB2312" w:eastAsia="仿宋_GB2312" w:cs="仿宋_GB2312"/>
                <w:kern w:val="0"/>
                <w:sz w:val="21"/>
                <w:szCs w:val="21"/>
              </w:rPr>
              <w:t>教学文件齐全、规范</w:t>
            </w:r>
            <w:r>
              <w:rPr>
                <w:rFonts w:hint="eastAsia" w:ascii="仿宋_GB2312" w:hAnsi="仿宋_GB2312" w:eastAsia="仿宋_GB2312" w:cs="仿宋_GB2312"/>
                <w:kern w:val="0"/>
                <w:sz w:val="21"/>
                <w:szCs w:val="21"/>
                <w:lang w:eastAsia="zh-CN"/>
              </w:rPr>
              <w:t>、按时上交</w:t>
            </w:r>
            <w:r>
              <w:rPr>
                <w:rFonts w:hint="eastAsia" w:ascii="仿宋_GB2312" w:hAnsi="仿宋_GB2312" w:eastAsia="仿宋_GB2312" w:cs="仿宋_GB2312"/>
                <w:bCs/>
                <w:kern w:val="0"/>
                <w:sz w:val="21"/>
                <w:szCs w:val="21"/>
                <w:lang w:val="en-US" w:eastAsia="zh-CN"/>
              </w:rPr>
              <w:t>；平时教学检查无不良情况;</w:t>
            </w:r>
          </w:p>
          <w:p>
            <w:pPr>
              <w:spacing w:line="240" w:lineRule="auto"/>
              <w:rPr>
                <w:rFonts w:hint="eastAsia" w:ascii="仿宋_GB2312" w:hAnsi="仿宋_GB2312" w:eastAsia="仿宋_GB2312" w:cs="仿宋_GB2312"/>
                <w:bCs/>
                <w:kern w:val="0"/>
                <w:sz w:val="21"/>
                <w:szCs w:val="21"/>
                <w:lang w:val="en-US" w:eastAsia="zh-CN"/>
              </w:rPr>
            </w:pPr>
            <w:r>
              <w:rPr>
                <w:rFonts w:hint="eastAsia" w:ascii="仿宋_GB2312" w:hAnsi="仿宋_GB2312" w:eastAsia="仿宋_GB2312" w:cs="仿宋_GB2312"/>
                <w:bCs/>
                <w:kern w:val="0"/>
                <w:sz w:val="21"/>
                <w:szCs w:val="21"/>
                <w:lang w:val="en-US" w:eastAsia="zh-CN"/>
              </w:rPr>
              <w:t>5.教学日志信息填写完整；学生出勤记录完整；平时成绩考核规范；</w:t>
            </w:r>
          </w:p>
          <w:p>
            <w:pPr>
              <w:spacing w:line="240" w:lineRule="auto"/>
              <w:rPr>
                <w:rFonts w:hint="eastAsia" w:ascii="仿宋_GB2312" w:hAnsi="仿宋_GB2312" w:eastAsia="仿宋_GB2312" w:cs="仿宋_GB2312"/>
                <w:bCs/>
                <w:kern w:val="0"/>
                <w:sz w:val="21"/>
                <w:szCs w:val="21"/>
                <w:lang w:val="en-US" w:eastAsia="zh-CN"/>
              </w:rPr>
            </w:pPr>
            <w:r>
              <w:rPr>
                <w:rFonts w:hint="eastAsia" w:ascii="仿宋_GB2312" w:hAnsi="仿宋_GB2312" w:eastAsia="仿宋_GB2312" w:cs="仿宋_GB2312"/>
                <w:bCs/>
                <w:kern w:val="0"/>
                <w:sz w:val="21"/>
                <w:szCs w:val="21"/>
                <w:lang w:val="en-US" w:eastAsia="zh-CN"/>
              </w:rPr>
              <w:t>6.按质按量完成听课任务，并提出意见建议；</w:t>
            </w:r>
          </w:p>
          <w:p>
            <w:pPr>
              <w:spacing w:line="240" w:lineRule="auto"/>
              <w:rPr>
                <w:rFonts w:hint="eastAsia" w:ascii="仿宋_GB2312" w:hAnsi="仿宋_GB2312" w:eastAsia="仿宋_GB2312" w:cs="仿宋_GB2312"/>
                <w:bCs/>
                <w:kern w:val="0"/>
                <w:sz w:val="21"/>
                <w:szCs w:val="21"/>
                <w:lang w:val="en-US" w:eastAsia="zh-CN"/>
              </w:rPr>
            </w:pPr>
            <w:r>
              <w:rPr>
                <w:rFonts w:hint="eastAsia" w:ascii="仿宋_GB2312" w:hAnsi="仿宋_GB2312" w:eastAsia="仿宋_GB2312" w:cs="仿宋_GB2312"/>
                <w:bCs/>
                <w:kern w:val="0"/>
                <w:sz w:val="21"/>
                <w:szCs w:val="21"/>
                <w:lang w:val="en-US" w:eastAsia="zh-CN"/>
              </w:rPr>
              <w:t>7.作业、练习、实践报告、课程论文等布置数量符合规定;批改及时认真，评价客观公正。</w:t>
            </w:r>
          </w:p>
          <w:p>
            <w:pPr>
              <w:spacing w:line="240" w:lineRule="auto"/>
              <w:rPr>
                <w:rFonts w:hint="eastAsia" w:ascii="仿宋_GB2312" w:hAnsi="仿宋_GB2312" w:eastAsia="仿宋_GB2312" w:cs="仿宋_GB2312"/>
                <w:bCs/>
                <w:kern w:val="0"/>
                <w:sz w:val="21"/>
                <w:szCs w:val="21"/>
                <w:lang w:val="en-US" w:eastAsia="zh-CN"/>
              </w:rPr>
            </w:pPr>
            <w:r>
              <w:rPr>
                <w:rFonts w:hint="eastAsia" w:ascii="仿宋_GB2312" w:hAnsi="仿宋_GB2312" w:eastAsia="仿宋_GB2312" w:cs="仿宋_GB2312"/>
                <w:bCs/>
                <w:kern w:val="0"/>
                <w:sz w:val="21"/>
                <w:szCs w:val="21"/>
                <w:lang w:val="en-US" w:eastAsia="zh-CN"/>
              </w:rPr>
              <w:t>8.课程考核:按要求完成试卷出题工作；考核内容、难易程度与课程标准或教学大纲相符;按时规范上交考核相关材料。</w:t>
            </w:r>
          </w:p>
          <w:p>
            <w:pPr>
              <w:spacing w:line="240" w:lineRule="auto"/>
              <w:rPr>
                <w:rFonts w:ascii="仿宋_GB2312" w:hAnsi="仿宋_GB2312" w:eastAsia="仿宋_GB2312" w:cs="仿宋_GB2312"/>
                <w:sz w:val="21"/>
                <w:szCs w:val="21"/>
              </w:rPr>
            </w:pPr>
            <w:r>
              <w:rPr>
                <w:rFonts w:hint="eastAsia" w:ascii="仿宋_GB2312" w:hAnsi="仿宋_GB2312" w:eastAsia="仿宋_GB2312" w:cs="仿宋_GB2312"/>
                <w:bCs/>
                <w:kern w:val="0"/>
                <w:sz w:val="21"/>
                <w:szCs w:val="21"/>
                <w:lang w:val="en-US" w:eastAsia="zh-CN"/>
              </w:rPr>
              <w:t>9.学期教学情况总结，内容充实全面，分析科学深刻，措施有力可行，书写认真整洁。</w:t>
            </w:r>
          </w:p>
        </w:tc>
        <w:tc>
          <w:tcPr>
            <w:tcW w:w="536" w:type="dxa"/>
            <w:vAlign w:val="center"/>
          </w:tcPr>
          <w:p>
            <w:pPr>
              <w:spacing w:line="280" w:lineRule="exact"/>
              <w:jc w:val="center"/>
              <w:rPr>
                <w:rFonts w:ascii="仿宋_GB2312" w:hAnsi="仿宋_GB2312" w:eastAsia="仿宋_GB2312" w:cs="仿宋_GB2312"/>
                <w:sz w:val="24"/>
              </w:rPr>
            </w:pPr>
            <w:r>
              <w:rPr>
                <w:rFonts w:hint="eastAsia" w:ascii="仿宋_GB2312" w:hAnsi="仿宋_GB2312" w:eastAsia="仿宋_GB2312" w:cs="仿宋_GB2312"/>
                <w:sz w:val="24"/>
              </w:rPr>
              <w:t>40</w:t>
            </w:r>
          </w:p>
        </w:tc>
        <w:tc>
          <w:tcPr>
            <w:tcW w:w="536" w:type="dxa"/>
            <w:vAlign w:val="center"/>
          </w:tcPr>
          <w:p>
            <w:pPr>
              <w:spacing w:line="28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30</w:t>
            </w:r>
          </w:p>
        </w:tc>
        <w:tc>
          <w:tcPr>
            <w:tcW w:w="536" w:type="dxa"/>
            <w:vAlign w:val="center"/>
          </w:tcPr>
          <w:p>
            <w:pPr>
              <w:spacing w:line="28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20</w:t>
            </w:r>
          </w:p>
        </w:tc>
        <w:tc>
          <w:tcPr>
            <w:tcW w:w="538" w:type="dxa"/>
            <w:vAlign w:val="center"/>
          </w:tcPr>
          <w:p>
            <w:pPr>
              <w:spacing w:line="280" w:lineRule="exact"/>
              <w:jc w:val="center"/>
              <w:rPr>
                <w:rFonts w:ascii="仿宋_GB2312" w:hAnsi="仿宋_GB2312" w:eastAsia="仿宋_GB2312" w:cs="仿宋_GB2312"/>
                <w:sz w:val="24"/>
                <w:lang w:val="en-US"/>
              </w:rPr>
            </w:pPr>
            <w:r>
              <w:rPr>
                <w:rFonts w:hint="eastAsia" w:ascii="仿宋_GB2312" w:hAnsi="仿宋_GB2312" w:eastAsia="仿宋_GB2312" w:cs="仿宋_GB2312"/>
                <w:sz w:val="24"/>
                <w:lang w:val="en-US" w:eastAsia="zh-CN"/>
              </w:rPr>
              <w:t>15</w:t>
            </w:r>
          </w:p>
        </w:tc>
        <w:tc>
          <w:tcPr>
            <w:tcW w:w="567" w:type="dxa"/>
            <w:vAlign w:val="center"/>
          </w:tcPr>
          <w:p>
            <w:pPr>
              <w:spacing w:line="280" w:lineRule="exact"/>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5" w:hRule="atLeast"/>
          <w:jc w:val="center"/>
        </w:trPr>
        <w:tc>
          <w:tcPr>
            <w:tcW w:w="1333" w:type="dxa"/>
            <w:vAlign w:val="center"/>
          </w:tcPr>
          <w:p>
            <w:pPr>
              <w:spacing w:line="280" w:lineRule="exact"/>
              <w:jc w:val="center"/>
              <w:rPr>
                <w:rFonts w:ascii="仿宋_GB2312" w:hAnsi="仿宋_GB2312" w:eastAsia="仿宋_GB2312" w:cs="仿宋_GB2312"/>
                <w:b/>
                <w:sz w:val="24"/>
              </w:rPr>
            </w:pPr>
            <w:r>
              <w:rPr>
                <w:rFonts w:hint="eastAsia" w:ascii="仿宋_GB2312" w:hAnsi="仿宋_GB2312" w:eastAsia="仿宋_GB2312" w:cs="仿宋_GB2312"/>
                <w:b/>
                <w:sz w:val="24"/>
              </w:rPr>
              <w:t>教研工作</w:t>
            </w:r>
          </w:p>
        </w:tc>
        <w:tc>
          <w:tcPr>
            <w:tcW w:w="5310" w:type="dxa"/>
            <w:vAlign w:val="center"/>
          </w:tcPr>
          <w:p>
            <w:pPr>
              <w:spacing w:line="320" w:lineRule="exact"/>
              <w:rPr>
                <w:rFonts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lang w:val="en-US" w:eastAsia="zh-CN"/>
              </w:rPr>
              <w:t>1</w:t>
            </w:r>
            <w:r>
              <w:rPr>
                <w:rFonts w:hint="eastAsia" w:ascii="仿宋_GB2312" w:hAnsi="仿宋_GB2312" w:eastAsia="仿宋_GB2312" w:cs="仿宋_GB2312"/>
                <w:bCs/>
                <w:kern w:val="0"/>
                <w:sz w:val="21"/>
                <w:szCs w:val="21"/>
              </w:rPr>
              <w:t>.</w:t>
            </w:r>
            <w:r>
              <w:rPr>
                <w:rFonts w:hint="eastAsia" w:ascii="仿宋_GB2312" w:hAnsi="仿宋_GB2312" w:eastAsia="仿宋_GB2312" w:cs="仿宋_GB2312"/>
                <w:kern w:val="0"/>
                <w:sz w:val="21"/>
                <w:szCs w:val="21"/>
                <w:lang w:val="en-US" w:eastAsia="zh-CN"/>
              </w:rPr>
              <w:t>按时出席部门教学例会，</w:t>
            </w:r>
            <w:r>
              <w:rPr>
                <w:rFonts w:hint="eastAsia" w:ascii="仿宋_GB2312" w:hAnsi="仿宋_GB2312" w:eastAsia="仿宋_GB2312" w:cs="仿宋_GB2312"/>
                <w:bCs/>
                <w:kern w:val="0"/>
                <w:sz w:val="21"/>
                <w:szCs w:val="21"/>
              </w:rPr>
              <w:t>积极参与教研活动；</w:t>
            </w:r>
          </w:p>
          <w:p>
            <w:pPr>
              <w:spacing w:line="320" w:lineRule="exact"/>
              <w:rPr>
                <w:rFonts w:hint="eastAsia"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lang w:val="en-US" w:eastAsia="zh-CN"/>
              </w:rPr>
              <w:t>2</w:t>
            </w:r>
            <w:r>
              <w:rPr>
                <w:rFonts w:hint="eastAsia" w:ascii="仿宋_GB2312" w:hAnsi="仿宋_GB2312" w:eastAsia="仿宋_GB2312" w:cs="仿宋_GB2312"/>
                <w:bCs/>
                <w:kern w:val="0"/>
                <w:sz w:val="21"/>
                <w:szCs w:val="21"/>
              </w:rPr>
              <w:t>.积极参加人才培养方案、课程标准的研究和制订和校内外实训基地（室）等的建设；</w:t>
            </w:r>
          </w:p>
          <w:p>
            <w:pPr>
              <w:spacing w:line="320" w:lineRule="exact"/>
              <w:rPr>
                <w:rFonts w:hint="eastAsia" w:ascii="仿宋_GB2312" w:hAnsi="仿宋_GB2312" w:eastAsia="仿宋_GB2312" w:cs="仿宋_GB2312"/>
                <w:bCs/>
                <w:kern w:val="0"/>
                <w:sz w:val="21"/>
                <w:szCs w:val="21"/>
                <w:lang w:val="en-US" w:eastAsia="zh-CN"/>
              </w:rPr>
            </w:pPr>
            <w:r>
              <w:rPr>
                <w:rFonts w:hint="eastAsia" w:ascii="仿宋_GB2312" w:hAnsi="仿宋_GB2312" w:eastAsia="仿宋_GB2312" w:cs="仿宋_GB2312"/>
                <w:bCs/>
                <w:kern w:val="0"/>
                <w:sz w:val="21"/>
                <w:szCs w:val="21"/>
                <w:lang w:val="en-US" w:eastAsia="zh-CN"/>
              </w:rPr>
              <w:t>3.积极参加专业建设、课程建设等工作；</w:t>
            </w:r>
          </w:p>
          <w:p>
            <w:pPr>
              <w:spacing w:line="320" w:lineRule="exact"/>
              <w:rPr>
                <w:rFonts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lang w:val="en-US" w:eastAsia="zh-CN"/>
              </w:rPr>
              <w:t>4</w:t>
            </w:r>
            <w:r>
              <w:rPr>
                <w:rFonts w:hint="eastAsia" w:ascii="仿宋_GB2312" w:hAnsi="仿宋_GB2312" w:eastAsia="仿宋_GB2312" w:cs="仿宋_GB2312"/>
                <w:bCs/>
                <w:kern w:val="0"/>
                <w:sz w:val="21"/>
                <w:szCs w:val="21"/>
              </w:rPr>
              <w:t>.积极参加培训进修，听课、下企业锻炼达到规定标准；</w:t>
            </w:r>
          </w:p>
          <w:p>
            <w:pPr>
              <w:spacing w:line="320" w:lineRule="exact"/>
              <w:rPr>
                <w:rFonts w:ascii="仿宋_GB2312" w:hAnsi="仿宋_GB2312" w:eastAsia="仿宋_GB2312" w:cs="仿宋_GB2312"/>
                <w:bCs/>
                <w:kern w:val="0"/>
                <w:sz w:val="21"/>
                <w:szCs w:val="21"/>
              </w:rPr>
            </w:pPr>
            <w:r>
              <w:rPr>
                <w:rFonts w:hint="eastAsia" w:ascii="仿宋_GB2312" w:hAnsi="仿宋_GB2312" w:eastAsia="仿宋_GB2312" w:cs="仿宋_GB2312"/>
                <w:bCs/>
                <w:kern w:val="0"/>
                <w:sz w:val="21"/>
                <w:szCs w:val="21"/>
                <w:lang w:val="en-US" w:eastAsia="zh-CN"/>
              </w:rPr>
              <w:t>5</w:t>
            </w:r>
            <w:r>
              <w:rPr>
                <w:rFonts w:hint="eastAsia" w:ascii="仿宋_GB2312" w:hAnsi="仿宋_GB2312" w:eastAsia="仿宋_GB2312" w:cs="仿宋_GB2312"/>
                <w:bCs/>
                <w:kern w:val="0"/>
                <w:sz w:val="21"/>
                <w:szCs w:val="21"/>
              </w:rPr>
              <w:t>.教研论文与课题，教材、在线课程开发等教研成果丰富。</w:t>
            </w:r>
          </w:p>
        </w:tc>
        <w:tc>
          <w:tcPr>
            <w:tcW w:w="536" w:type="dxa"/>
            <w:vAlign w:val="center"/>
          </w:tcPr>
          <w:p>
            <w:pPr>
              <w:spacing w:line="280" w:lineRule="exact"/>
              <w:jc w:val="center"/>
              <w:rPr>
                <w:rFonts w:hint="default"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20</w:t>
            </w:r>
          </w:p>
        </w:tc>
        <w:tc>
          <w:tcPr>
            <w:tcW w:w="536" w:type="dxa"/>
            <w:vAlign w:val="center"/>
          </w:tcPr>
          <w:p>
            <w:pPr>
              <w:spacing w:line="280" w:lineRule="exact"/>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lang w:val="en-US" w:eastAsia="zh-CN"/>
              </w:rPr>
              <w:t>15</w:t>
            </w:r>
          </w:p>
        </w:tc>
        <w:tc>
          <w:tcPr>
            <w:tcW w:w="536" w:type="dxa"/>
            <w:vAlign w:val="center"/>
          </w:tcPr>
          <w:p>
            <w:pPr>
              <w:spacing w:line="280" w:lineRule="exact"/>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rPr>
              <w:t>1</w:t>
            </w:r>
            <w:r>
              <w:rPr>
                <w:rFonts w:hint="eastAsia" w:ascii="仿宋_GB2312" w:hAnsi="仿宋_GB2312" w:eastAsia="仿宋_GB2312" w:cs="仿宋_GB2312"/>
                <w:sz w:val="24"/>
                <w:lang w:val="en-US" w:eastAsia="zh-CN"/>
              </w:rPr>
              <w:t>0</w:t>
            </w:r>
          </w:p>
        </w:tc>
        <w:tc>
          <w:tcPr>
            <w:tcW w:w="538" w:type="dxa"/>
            <w:vAlign w:val="center"/>
          </w:tcPr>
          <w:p>
            <w:pPr>
              <w:spacing w:line="280" w:lineRule="exact"/>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lang w:val="en-US" w:eastAsia="zh-CN"/>
              </w:rPr>
              <w:t>5</w:t>
            </w:r>
          </w:p>
        </w:tc>
        <w:tc>
          <w:tcPr>
            <w:tcW w:w="567" w:type="dxa"/>
            <w:vAlign w:val="center"/>
          </w:tcPr>
          <w:p>
            <w:pPr>
              <w:spacing w:line="280" w:lineRule="exact"/>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1333" w:type="dxa"/>
            <w:vAlign w:val="center"/>
          </w:tcPr>
          <w:p>
            <w:pPr>
              <w:spacing w:line="280" w:lineRule="exact"/>
              <w:jc w:val="center"/>
              <w:rPr>
                <w:rFonts w:ascii="仿宋_GB2312" w:hAnsi="仿宋_GB2312" w:eastAsia="仿宋_GB2312" w:cs="仿宋_GB2312"/>
                <w:b/>
                <w:sz w:val="24"/>
              </w:rPr>
            </w:pPr>
            <w:r>
              <w:rPr>
                <w:rFonts w:hint="eastAsia" w:ascii="仿宋_GB2312" w:hAnsi="仿宋_GB2312" w:eastAsia="仿宋_GB2312" w:cs="仿宋_GB2312"/>
                <w:b/>
                <w:sz w:val="24"/>
              </w:rPr>
              <w:t>社会服务</w:t>
            </w:r>
          </w:p>
        </w:tc>
        <w:tc>
          <w:tcPr>
            <w:tcW w:w="5310" w:type="dxa"/>
            <w:vAlign w:val="center"/>
          </w:tcPr>
          <w:p>
            <w:pPr>
              <w:spacing w:line="300" w:lineRule="exact"/>
              <w:jc w:val="left"/>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1</w:t>
            </w:r>
            <w:r>
              <w:rPr>
                <w:rFonts w:hint="eastAsia" w:ascii="仿宋_GB2312" w:hAnsi="仿宋_GB2312" w:eastAsia="仿宋_GB2312" w:cs="仿宋_GB2312"/>
                <w:kern w:val="0"/>
                <w:sz w:val="21"/>
                <w:szCs w:val="21"/>
              </w:rPr>
              <w:t>.利用自身专业技术能力为企业、社会开展相应技术培训，为政府部门提供研究报告和决策咨询等服务；</w:t>
            </w:r>
          </w:p>
          <w:p>
            <w:pPr>
              <w:spacing w:line="300" w:lineRule="exact"/>
              <w:jc w:val="left"/>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2</w:t>
            </w:r>
            <w:r>
              <w:rPr>
                <w:rFonts w:hint="eastAsia" w:ascii="仿宋_GB2312" w:hAnsi="仿宋_GB2312" w:eastAsia="仿宋_GB2312" w:cs="仿宋_GB2312"/>
                <w:kern w:val="0"/>
                <w:sz w:val="21"/>
                <w:szCs w:val="21"/>
              </w:rPr>
              <w:t>.具备研究新技术、新发明和科研成果的转化能力；</w:t>
            </w:r>
          </w:p>
          <w:p>
            <w:pPr>
              <w:spacing w:line="300" w:lineRule="exact"/>
              <w:jc w:val="left"/>
              <w:rPr>
                <w:rFonts w:hint="eastAsia" w:ascii="仿宋_GB2312" w:hAnsi="仿宋_GB2312" w:eastAsia="仿宋_GB2312" w:cs="仿宋_GB2312"/>
                <w:sz w:val="21"/>
                <w:szCs w:val="21"/>
              </w:rPr>
            </w:pPr>
            <w:r>
              <w:rPr>
                <w:rFonts w:hint="eastAsia" w:ascii="仿宋_GB2312" w:hAnsi="仿宋_GB2312" w:eastAsia="仿宋_GB2312" w:cs="仿宋_GB2312"/>
                <w:kern w:val="0"/>
                <w:sz w:val="21"/>
                <w:szCs w:val="21"/>
                <w:lang w:val="en-US" w:eastAsia="zh-CN"/>
              </w:rPr>
              <w:t>3</w:t>
            </w:r>
            <w:r>
              <w:rPr>
                <w:rFonts w:hint="eastAsia" w:ascii="仿宋_GB2312" w:hAnsi="仿宋_GB2312" w:eastAsia="仿宋_GB2312" w:cs="仿宋_GB2312"/>
                <w:kern w:val="0"/>
                <w:sz w:val="21"/>
                <w:szCs w:val="21"/>
              </w:rPr>
              <w:t>.为行业、企业解决生产、管理、研发等方面的技术难题，促进校企合作的开展。</w:t>
            </w:r>
          </w:p>
        </w:tc>
        <w:tc>
          <w:tcPr>
            <w:tcW w:w="536" w:type="dxa"/>
            <w:vAlign w:val="center"/>
          </w:tcPr>
          <w:p>
            <w:pPr>
              <w:spacing w:line="280" w:lineRule="exact"/>
              <w:jc w:val="center"/>
              <w:rPr>
                <w:rFonts w:ascii="仿宋_GB2312" w:hAnsi="仿宋_GB2312" w:eastAsia="仿宋_GB2312" w:cs="仿宋_GB2312"/>
                <w:sz w:val="24"/>
              </w:rPr>
            </w:pPr>
            <w:r>
              <w:rPr>
                <w:rFonts w:hint="eastAsia" w:ascii="仿宋_GB2312" w:hAnsi="仿宋_GB2312" w:eastAsia="仿宋_GB2312" w:cs="仿宋_GB2312"/>
                <w:sz w:val="24"/>
              </w:rPr>
              <w:t>10</w:t>
            </w:r>
          </w:p>
        </w:tc>
        <w:tc>
          <w:tcPr>
            <w:tcW w:w="536" w:type="dxa"/>
            <w:vAlign w:val="center"/>
          </w:tcPr>
          <w:p>
            <w:pPr>
              <w:spacing w:line="280" w:lineRule="exact"/>
              <w:jc w:val="center"/>
              <w:rPr>
                <w:rFonts w:ascii="仿宋_GB2312" w:hAnsi="仿宋_GB2312" w:eastAsia="仿宋_GB2312" w:cs="仿宋_GB2312"/>
                <w:sz w:val="24"/>
              </w:rPr>
            </w:pPr>
            <w:r>
              <w:rPr>
                <w:rFonts w:hint="eastAsia" w:ascii="仿宋_GB2312" w:hAnsi="仿宋_GB2312" w:eastAsia="仿宋_GB2312" w:cs="仿宋_GB2312"/>
                <w:sz w:val="24"/>
              </w:rPr>
              <w:t>8</w:t>
            </w:r>
          </w:p>
        </w:tc>
        <w:tc>
          <w:tcPr>
            <w:tcW w:w="536" w:type="dxa"/>
            <w:vAlign w:val="center"/>
          </w:tcPr>
          <w:p>
            <w:pPr>
              <w:spacing w:line="280" w:lineRule="exact"/>
              <w:jc w:val="center"/>
              <w:rPr>
                <w:rFonts w:ascii="仿宋_GB2312" w:hAnsi="仿宋_GB2312" w:eastAsia="仿宋_GB2312" w:cs="仿宋_GB2312"/>
                <w:sz w:val="24"/>
              </w:rPr>
            </w:pPr>
            <w:r>
              <w:rPr>
                <w:rFonts w:hint="eastAsia" w:ascii="仿宋_GB2312" w:hAnsi="仿宋_GB2312" w:eastAsia="仿宋_GB2312" w:cs="仿宋_GB2312"/>
                <w:sz w:val="24"/>
              </w:rPr>
              <w:t>6</w:t>
            </w:r>
          </w:p>
        </w:tc>
        <w:tc>
          <w:tcPr>
            <w:tcW w:w="538" w:type="dxa"/>
            <w:vAlign w:val="center"/>
          </w:tcPr>
          <w:p>
            <w:pPr>
              <w:spacing w:line="280" w:lineRule="exact"/>
              <w:jc w:val="center"/>
              <w:rPr>
                <w:rFonts w:ascii="仿宋_GB2312" w:hAnsi="仿宋_GB2312" w:eastAsia="仿宋_GB2312" w:cs="仿宋_GB2312"/>
                <w:sz w:val="24"/>
              </w:rPr>
            </w:pPr>
            <w:r>
              <w:rPr>
                <w:rFonts w:hint="eastAsia" w:ascii="仿宋_GB2312" w:hAnsi="仿宋_GB2312" w:eastAsia="仿宋_GB2312" w:cs="仿宋_GB2312"/>
                <w:sz w:val="24"/>
              </w:rPr>
              <w:t>4</w:t>
            </w:r>
          </w:p>
        </w:tc>
        <w:tc>
          <w:tcPr>
            <w:tcW w:w="567" w:type="dxa"/>
            <w:vAlign w:val="center"/>
          </w:tcPr>
          <w:p>
            <w:pPr>
              <w:spacing w:line="280" w:lineRule="exact"/>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jc w:val="center"/>
        </w:trPr>
        <w:tc>
          <w:tcPr>
            <w:tcW w:w="1333" w:type="dxa"/>
            <w:vAlign w:val="center"/>
          </w:tcPr>
          <w:p>
            <w:pPr>
              <w:spacing w:line="280" w:lineRule="exact"/>
              <w:jc w:val="center"/>
              <w:rPr>
                <w:rFonts w:ascii="仿宋_GB2312" w:hAnsi="仿宋_GB2312" w:eastAsia="仿宋_GB2312" w:cs="仿宋_GB2312"/>
                <w:b/>
                <w:sz w:val="24"/>
              </w:rPr>
            </w:pPr>
            <w:r>
              <w:rPr>
                <w:rFonts w:hint="eastAsia" w:ascii="仿宋_GB2312" w:hAnsi="仿宋_GB2312" w:eastAsia="仿宋_GB2312" w:cs="仿宋_GB2312"/>
                <w:b/>
                <w:sz w:val="24"/>
              </w:rPr>
              <w:t>工作绩效</w:t>
            </w:r>
          </w:p>
        </w:tc>
        <w:tc>
          <w:tcPr>
            <w:tcW w:w="5310" w:type="dxa"/>
            <w:vAlign w:val="center"/>
          </w:tcPr>
          <w:p>
            <w:pPr>
              <w:spacing w:line="300" w:lineRule="exact"/>
              <w:jc w:val="left"/>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1</w:t>
            </w:r>
            <w:r>
              <w:rPr>
                <w:rFonts w:hint="eastAsia" w:ascii="仿宋_GB2312" w:hAnsi="仿宋_GB2312" w:eastAsia="仿宋_GB2312" w:cs="仿宋_GB2312"/>
                <w:kern w:val="0"/>
                <w:sz w:val="21"/>
                <w:szCs w:val="21"/>
              </w:rPr>
              <w:t>.教学技能竞赛获三等以上奖1次以上；</w:t>
            </w:r>
          </w:p>
          <w:p>
            <w:pPr>
              <w:spacing w:line="300" w:lineRule="exact"/>
              <w:jc w:val="left"/>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2</w:t>
            </w:r>
            <w:r>
              <w:rPr>
                <w:rFonts w:hint="eastAsia" w:ascii="仿宋_GB2312" w:hAnsi="仿宋_GB2312" w:eastAsia="仿宋_GB2312" w:cs="仿宋_GB2312"/>
                <w:kern w:val="0"/>
                <w:sz w:val="21"/>
                <w:szCs w:val="21"/>
              </w:rPr>
              <w:t>.辅导学生参加竞赛获三等以上奖1次以上；</w:t>
            </w:r>
          </w:p>
          <w:p>
            <w:pPr>
              <w:spacing w:line="300" w:lineRule="exact"/>
              <w:jc w:val="left"/>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3</w:t>
            </w:r>
            <w:r>
              <w:rPr>
                <w:rFonts w:hint="eastAsia" w:ascii="仿宋_GB2312" w:hAnsi="仿宋_GB2312" w:eastAsia="仿宋_GB2312" w:cs="仿宋_GB2312"/>
                <w:kern w:val="0"/>
                <w:sz w:val="21"/>
                <w:szCs w:val="21"/>
              </w:rPr>
              <w:t>.修读学位、学历、技能证书等课程1门以上；</w:t>
            </w:r>
          </w:p>
          <w:p>
            <w:pPr>
              <w:spacing w:line="300" w:lineRule="exact"/>
              <w:jc w:val="left"/>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4</w:t>
            </w:r>
            <w:r>
              <w:rPr>
                <w:rFonts w:hint="eastAsia" w:ascii="仿宋_GB2312" w:hAnsi="仿宋_GB2312" w:eastAsia="仿宋_GB2312" w:cs="仿宋_GB2312"/>
                <w:kern w:val="0"/>
                <w:sz w:val="21"/>
                <w:szCs w:val="21"/>
              </w:rPr>
              <w:t>.参与技术培训、技术推广、成果转化等效益高；</w:t>
            </w:r>
          </w:p>
          <w:p>
            <w:pPr>
              <w:spacing w:line="300" w:lineRule="exact"/>
              <w:jc w:val="left"/>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5</w:t>
            </w:r>
            <w:r>
              <w:rPr>
                <w:rFonts w:hint="eastAsia" w:ascii="仿宋_GB2312" w:hAnsi="仿宋_GB2312" w:eastAsia="仿宋_GB2312" w:cs="仿宋_GB2312"/>
                <w:kern w:val="0"/>
                <w:sz w:val="21"/>
                <w:szCs w:val="21"/>
              </w:rPr>
              <w:t>.发表教研论文、完成教研课题或撰写高质量专业建设报告1篇（项）以上；</w:t>
            </w:r>
          </w:p>
          <w:p>
            <w:pPr>
              <w:spacing w:line="300" w:lineRule="exact"/>
              <w:jc w:val="left"/>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6</w:t>
            </w:r>
            <w:r>
              <w:rPr>
                <w:rFonts w:hint="eastAsia" w:ascii="仿宋_GB2312" w:hAnsi="仿宋_GB2312" w:eastAsia="仿宋_GB2312" w:cs="仿宋_GB2312"/>
                <w:kern w:val="0"/>
                <w:sz w:val="21"/>
                <w:szCs w:val="21"/>
              </w:rPr>
              <w:t>.参与教材编写、开发在线课程等1门以上。</w:t>
            </w:r>
          </w:p>
          <w:p>
            <w:pPr>
              <w:spacing w:line="300" w:lineRule="exact"/>
              <w:jc w:val="left"/>
              <w:rPr>
                <w:rFonts w:ascii="仿宋_GB2312" w:hAnsi="仿宋_GB2312" w:eastAsia="仿宋_GB2312" w:cs="仿宋_GB2312"/>
                <w:kern w:val="0"/>
                <w:sz w:val="21"/>
                <w:szCs w:val="21"/>
              </w:rPr>
            </w:pPr>
            <w:r>
              <w:rPr>
                <w:rFonts w:hint="eastAsia" w:ascii="仿宋_GB2312" w:hAnsi="仿宋_GB2312" w:eastAsia="仿宋_GB2312" w:cs="仿宋_GB2312"/>
                <w:kern w:val="0"/>
                <w:sz w:val="21"/>
                <w:szCs w:val="21"/>
                <w:lang w:val="en-US" w:eastAsia="zh-CN"/>
              </w:rPr>
              <w:t>7</w:t>
            </w:r>
            <w:r>
              <w:rPr>
                <w:rFonts w:hint="eastAsia" w:ascii="仿宋_GB2312" w:hAnsi="仿宋_GB2312" w:eastAsia="仿宋_GB2312" w:cs="仿宋_GB2312"/>
                <w:kern w:val="0"/>
                <w:sz w:val="21"/>
                <w:szCs w:val="21"/>
              </w:rPr>
              <w:t>.其他教学、教研和社会服务业绩若干。</w:t>
            </w:r>
          </w:p>
        </w:tc>
        <w:tc>
          <w:tcPr>
            <w:tcW w:w="536" w:type="dxa"/>
            <w:vAlign w:val="center"/>
          </w:tcPr>
          <w:p>
            <w:pPr>
              <w:spacing w:line="280" w:lineRule="exact"/>
              <w:jc w:val="center"/>
              <w:rPr>
                <w:rFonts w:ascii="仿宋_GB2312" w:hAnsi="仿宋_GB2312" w:eastAsia="仿宋_GB2312" w:cs="仿宋_GB2312"/>
                <w:sz w:val="24"/>
              </w:rPr>
            </w:pPr>
            <w:r>
              <w:rPr>
                <w:rFonts w:hint="eastAsia" w:ascii="仿宋_GB2312" w:hAnsi="仿宋_GB2312" w:eastAsia="仿宋_GB2312" w:cs="仿宋_GB2312"/>
                <w:sz w:val="24"/>
              </w:rPr>
              <w:t>20</w:t>
            </w:r>
          </w:p>
        </w:tc>
        <w:tc>
          <w:tcPr>
            <w:tcW w:w="536" w:type="dxa"/>
            <w:vAlign w:val="center"/>
          </w:tcPr>
          <w:p>
            <w:pPr>
              <w:spacing w:line="28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15</w:t>
            </w:r>
          </w:p>
        </w:tc>
        <w:tc>
          <w:tcPr>
            <w:tcW w:w="536" w:type="dxa"/>
            <w:vAlign w:val="center"/>
          </w:tcPr>
          <w:p>
            <w:pPr>
              <w:spacing w:line="280" w:lineRule="exact"/>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rPr>
              <w:t>1</w:t>
            </w:r>
            <w:r>
              <w:rPr>
                <w:rFonts w:hint="eastAsia" w:ascii="仿宋_GB2312" w:hAnsi="仿宋_GB2312" w:eastAsia="仿宋_GB2312" w:cs="仿宋_GB2312"/>
                <w:sz w:val="24"/>
                <w:lang w:val="en-US" w:eastAsia="zh-CN"/>
              </w:rPr>
              <w:t>0</w:t>
            </w:r>
          </w:p>
        </w:tc>
        <w:tc>
          <w:tcPr>
            <w:tcW w:w="538" w:type="dxa"/>
            <w:vAlign w:val="center"/>
          </w:tcPr>
          <w:p>
            <w:pPr>
              <w:spacing w:line="28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5</w:t>
            </w:r>
          </w:p>
        </w:tc>
        <w:tc>
          <w:tcPr>
            <w:tcW w:w="567" w:type="dxa"/>
            <w:vAlign w:val="center"/>
          </w:tcPr>
          <w:p>
            <w:pPr>
              <w:spacing w:line="280" w:lineRule="exact"/>
              <w:jc w:val="center"/>
              <w:rPr>
                <w:rFonts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9356" w:type="dxa"/>
            <w:gridSpan w:val="7"/>
            <w:vAlign w:val="center"/>
          </w:tcPr>
          <w:p>
            <w:pPr>
              <w:spacing w:line="280" w:lineRule="exact"/>
              <w:rPr>
                <w:rFonts w:ascii="仿宋_GB2312" w:hAnsi="仿宋_GB2312" w:eastAsia="仿宋_GB2312" w:cs="仿宋_GB2312"/>
                <w:b/>
                <w:sz w:val="24"/>
                <w:u w:val="single"/>
              </w:rPr>
            </w:pPr>
            <w:r>
              <w:rPr>
                <w:rFonts w:hint="eastAsia" w:ascii="仿宋_GB2312" w:hAnsi="仿宋_GB2312" w:eastAsia="仿宋_GB2312" w:cs="仿宋_GB2312"/>
                <w:b/>
                <w:kern w:val="0"/>
                <w:sz w:val="24"/>
              </w:rPr>
              <w:t>注：</w:t>
            </w:r>
            <w:r>
              <w:rPr>
                <w:rFonts w:hint="eastAsia" w:ascii="仿宋_GB2312" w:hAnsi="仿宋_GB2312" w:eastAsia="仿宋_GB2312" w:cs="仿宋_GB2312"/>
                <w:bCs/>
                <w:kern w:val="0"/>
                <w:sz w:val="24"/>
              </w:rPr>
              <w:t xml:space="preserve">A—完全达到；B—较好达到；C—基本达到；D—没有达到  </w:t>
            </w:r>
            <w:r>
              <w:rPr>
                <w:rFonts w:hint="eastAsia" w:ascii="仿宋_GB2312" w:hAnsi="仿宋_GB2312" w:eastAsia="仿宋_GB2312" w:cs="仿宋_GB2312"/>
                <w:bCs/>
                <w:sz w:val="24"/>
              </w:rPr>
              <w:t>合计：</w:t>
            </w:r>
            <w:r>
              <w:rPr>
                <w:rFonts w:hint="eastAsia" w:ascii="仿宋_GB2312" w:hAnsi="仿宋_GB2312" w:eastAsia="仿宋_GB2312" w:cs="仿宋_GB2312"/>
                <w:bCs/>
                <w:sz w:val="24"/>
                <w:u w:val="single"/>
              </w:rPr>
              <w:t xml:space="preserve">         </w:t>
            </w:r>
          </w:p>
        </w:tc>
      </w:tr>
    </w:tbl>
    <w:p>
      <w:pPr>
        <w:spacing w:line="540" w:lineRule="exact"/>
        <w:rPr>
          <w:rFonts w:hint="eastAsia" w:ascii="仿宋_GB2312" w:hAnsi="黑体" w:eastAsia="仿宋_GB2312"/>
          <w:bCs/>
          <w:sz w:val="32"/>
          <w:szCs w:val="32"/>
          <w:lang w:eastAsia="zh-CN"/>
        </w:rPr>
      </w:pPr>
      <w:r>
        <w:rPr>
          <w:rFonts w:hint="eastAsia" w:ascii="仿宋_GB2312" w:hAnsi="黑体" w:eastAsia="仿宋_GB2312"/>
          <w:bCs/>
          <w:sz w:val="32"/>
          <w:szCs w:val="32"/>
        </w:rPr>
        <w:t>附件</w:t>
      </w:r>
      <w:r>
        <w:rPr>
          <w:rFonts w:hint="eastAsia" w:ascii="仿宋_GB2312" w:hAnsi="黑体" w:eastAsia="仿宋_GB2312"/>
          <w:bCs/>
          <w:sz w:val="32"/>
          <w:szCs w:val="32"/>
          <w:lang w:val="en-US" w:eastAsia="zh-CN"/>
        </w:rPr>
        <w:t>5</w:t>
      </w:r>
    </w:p>
    <w:p>
      <w:pPr>
        <w:shd w:val="clear" w:color="auto" w:fill="FFFFFF"/>
        <w:spacing w:line="680" w:lineRule="exact"/>
        <w:jc w:val="center"/>
        <w:rPr>
          <w:rFonts w:ascii="宋体" w:hAnsi="宋体"/>
          <w:b/>
          <w:sz w:val="36"/>
          <w:szCs w:val="36"/>
        </w:rPr>
      </w:pPr>
      <w:r>
        <w:rPr>
          <w:rFonts w:hint="eastAsia" w:ascii="宋体" w:hAnsi="宋体"/>
          <w:b/>
          <w:sz w:val="36"/>
          <w:szCs w:val="36"/>
          <w:lang w:eastAsia="zh-CN"/>
        </w:rPr>
        <w:t>广西蓝天航空职业学院</w:t>
      </w:r>
      <w:r>
        <w:rPr>
          <w:rFonts w:hint="eastAsia" w:ascii="宋体" w:hAnsi="宋体"/>
          <w:b/>
          <w:sz w:val="36"/>
          <w:szCs w:val="36"/>
        </w:rPr>
        <w:t>教学质量个人考核结果汇总表</w:t>
      </w:r>
    </w:p>
    <w:p>
      <w:pPr>
        <w:shd w:val="clear" w:color="auto" w:fill="FFFFFF"/>
        <w:spacing w:line="680" w:lineRule="exact"/>
        <w:rPr>
          <w:rFonts w:ascii="宋体" w:hAnsi="宋体"/>
          <w:b/>
          <w:sz w:val="32"/>
          <w:szCs w:val="32"/>
        </w:rPr>
      </w:pPr>
      <w:r>
        <w:rPr>
          <w:rFonts w:hint="eastAsia" w:eastAsia="仿宋_GB2312"/>
          <w:sz w:val="24"/>
        </w:rPr>
        <w:t>所属部门：                              考核部门：</w:t>
      </w:r>
    </w:p>
    <w:tbl>
      <w:tblPr>
        <w:tblStyle w:val="7"/>
        <w:tblW w:w="9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7"/>
        <w:gridCol w:w="1127"/>
        <w:gridCol w:w="875"/>
        <w:gridCol w:w="691"/>
        <w:gridCol w:w="794"/>
        <w:gridCol w:w="675"/>
        <w:gridCol w:w="1629"/>
        <w:gridCol w:w="711"/>
        <w:gridCol w:w="14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327" w:type="dxa"/>
            <w:vAlign w:val="center"/>
          </w:tcPr>
          <w:p>
            <w:pPr>
              <w:jc w:val="center"/>
              <w:rPr>
                <w:rFonts w:eastAsia="仿宋_GB2312"/>
                <w:b/>
                <w:bCs/>
                <w:sz w:val="24"/>
              </w:rPr>
            </w:pPr>
            <w:r>
              <w:rPr>
                <w:rFonts w:eastAsia="仿宋_GB2312"/>
                <w:b/>
                <w:bCs/>
                <w:sz w:val="24"/>
              </w:rPr>
              <w:t>姓　名</w:t>
            </w:r>
          </w:p>
        </w:tc>
        <w:tc>
          <w:tcPr>
            <w:tcW w:w="1127" w:type="dxa"/>
            <w:vAlign w:val="center"/>
          </w:tcPr>
          <w:p>
            <w:pPr>
              <w:jc w:val="center"/>
              <w:rPr>
                <w:rFonts w:eastAsia="仿宋_GB2312"/>
                <w:sz w:val="24"/>
              </w:rPr>
            </w:pPr>
          </w:p>
        </w:tc>
        <w:tc>
          <w:tcPr>
            <w:tcW w:w="875" w:type="dxa"/>
            <w:vAlign w:val="center"/>
          </w:tcPr>
          <w:p>
            <w:pPr>
              <w:jc w:val="center"/>
              <w:rPr>
                <w:rFonts w:eastAsia="仿宋_GB2312"/>
                <w:sz w:val="24"/>
              </w:rPr>
            </w:pPr>
            <w:r>
              <w:rPr>
                <w:rFonts w:eastAsia="仿宋_GB2312"/>
                <w:b/>
                <w:bCs/>
                <w:sz w:val="24"/>
              </w:rPr>
              <w:t>性别</w:t>
            </w:r>
          </w:p>
        </w:tc>
        <w:tc>
          <w:tcPr>
            <w:tcW w:w="691" w:type="dxa"/>
            <w:vAlign w:val="center"/>
          </w:tcPr>
          <w:p>
            <w:pPr>
              <w:jc w:val="center"/>
              <w:rPr>
                <w:rFonts w:eastAsia="仿宋_GB2312"/>
                <w:sz w:val="24"/>
              </w:rPr>
            </w:pPr>
          </w:p>
        </w:tc>
        <w:tc>
          <w:tcPr>
            <w:tcW w:w="1469" w:type="dxa"/>
            <w:gridSpan w:val="2"/>
            <w:vAlign w:val="center"/>
          </w:tcPr>
          <w:p>
            <w:pPr>
              <w:jc w:val="center"/>
              <w:rPr>
                <w:rFonts w:eastAsia="仿宋_GB2312"/>
                <w:sz w:val="24"/>
              </w:rPr>
            </w:pPr>
            <w:r>
              <w:rPr>
                <w:rFonts w:eastAsia="仿宋_GB2312"/>
                <w:b/>
                <w:bCs/>
                <w:sz w:val="24"/>
              </w:rPr>
              <w:t>出生年月</w:t>
            </w:r>
          </w:p>
        </w:tc>
        <w:tc>
          <w:tcPr>
            <w:tcW w:w="1629" w:type="dxa"/>
            <w:vAlign w:val="center"/>
          </w:tcPr>
          <w:p>
            <w:pPr>
              <w:jc w:val="center"/>
              <w:rPr>
                <w:rFonts w:eastAsia="仿宋_GB2312"/>
                <w:sz w:val="24"/>
              </w:rPr>
            </w:pPr>
          </w:p>
        </w:tc>
        <w:tc>
          <w:tcPr>
            <w:tcW w:w="711" w:type="dxa"/>
            <w:vAlign w:val="center"/>
          </w:tcPr>
          <w:p>
            <w:pPr>
              <w:jc w:val="center"/>
              <w:rPr>
                <w:rFonts w:eastAsia="仿宋_GB2312"/>
                <w:sz w:val="24"/>
              </w:rPr>
            </w:pPr>
            <w:r>
              <w:rPr>
                <w:rFonts w:eastAsia="仿宋_GB2312"/>
                <w:b/>
                <w:bCs/>
                <w:sz w:val="24"/>
              </w:rPr>
              <w:t>职称</w:t>
            </w:r>
          </w:p>
        </w:tc>
        <w:tc>
          <w:tcPr>
            <w:tcW w:w="1401" w:type="dxa"/>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327" w:type="dxa"/>
            <w:vAlign w:val="center"/>
          </w:tcPr>
          <w:p>
            <w:pPr>
              <w:jc w:val="center"/>
              <w:rPr>
                <w:rFonts w:eastAsia="仿宋_GB2312"/>
                <w:b/>
                <w:bCs/>
                <w:sz w:val="24"/>
              </w:rPr>
            </w:pPr>
            <w:r>
              <w:rPr>
                <w:rFonts w:eastAsia="仿宋_GB2312"/>
                <w:b/>
                <w:bCs/>
                <w:sz w:val="24"/>
              </w:rPr>
              <w:t>担任课程</w:t>
            </w:r>
          </w:p>
        </w:tc>
        <w:tc>
          <w:tcPr>
            <w:tcW w:w="4162" w:type="dxa"/>
            <w:gridSpan w:val="5"/>
            <w:vAlign w:val="center"/>
          </w:tcPr>
          <w:p>
            <w:pPr>
              <w:jc w:val="center"/>
              <w:rPr>
                <w:rFonts w:eastAsia="仿宋_GB2312"/>
                <w:sz w:val="24"/>
              </w:rPr>
            </w:pPr>
          </w:p>
        </w:tc>
        <w:tc>
          <w:tcPr>
            <w:tcW w:w="1629" w:type="dxa"/>
            <w:vAlign w:val="center"/>
          </w:tcPr>
          <w:p>
            <w:pPr>
              <w:jc w:val="center"/>
              <w:rPr>
                <w:rFonts w:eastAsia="仿宋_GB2312"/>
                <w:sz w:val="24"/>
              </w:rPr>
            </w:pPr>
            <w:r>
              <w:rPr>
                <w:rFonts w:eastAsia="仿宋_GB2312"/>
                <w:b/>
                <w:bCs/>
                <w:sz w:val="24"/>
              </w:rPr>
              <w:t>任课班级</w:t>
            </w:r>
          </w:p>
        </w:tc>
        <w:tc>
          <w:tcPr>
            <w:tcW w:w="2112" w:type="dxa"/>
            <w:gridSpan w:val="2"/>
            <w:vAlign w:val="center"/>
          </w:tcPr>
          <w:p>
            <w:pPr>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1327" w:type="dxa"/>
            <w:vMerge w:val="restart"/>
            <w:vAlign w:val="center"/>
          </w:tcPr>
          <w:p>
            <w:pPr>
              <w:jc w:val="left"/>
              <w:rPr>
                <w:rFonts w:eastAsia="仿宋_GB2312"/>
                <w:sz w:val="24"/>
              </w:rPr>
            </w:pPr>
            <w:r>
              <w:rPr>
                <w:rFonts w:hint="eastAsia" w:eastAsia="仿宋_GB2312"/>
                <w:b/>
                <w:bCs/>
                <w:sz w:val="24"/>
              </w:rPr>
              <w:t>考核结果</w:t>
            </w:r>
          </w:p>
        </w:tc>
        <w:tc>
          <w:tcPr>
            <w:tcW w:w="2002" w:type="dxa"/>
            <w:gridSpan w:val="2"/>
            <w:vAlign w:val="center"/>
          </w:tcPr>
          <w:p>
            <w:pPr>
              <w:jc w:val="center"/>
              <w:rPr>
                <w:rFonts w:eastAsia="仿宋_GB2312"/>
                <w:b/>
                <w:bCs/>
                <w:sz w:val="24"/>
              </w:rPr>
            </w:pPr>
            <w:r>
              <w:rPr>
                <w:rFonts w:hint="eastAsia" w:eastAsia="仿宋_GB2312"/>
                <w:b/>
                <w:bCs/>
                <w:sz w:val="24"/>
              </w:rPr>
              <w:t>考核内容</w:t>
            </w:r>
          </w:p>
        </w:tc>
        <w:tc>
          <w:tcPr>
            <w:tcW w:w="691" w:type="dxa"/>
            <w:shd w:val="clear" w:color="auto" w:fill="auto"/>
            <w:vAlign w:val="center"/>
          </w:tcPr>
          <w:p>
            <w:pPr>
              <w:jc w:val="center"/>
              <w:rPr>
                <w:rFonts w:eastAsia="仿宋_GB2312"/>
                <w:b/>
                <w:bCs/>
                <w:sz w:val="24"/>
              </w:rPr>
            </w:pPr>
            <w:r>
              <w:rPr>
                <w:rFonts w:hint="eastAsia" w:eastAsia="仿宋_GB2312"/>
                <w:b/>
                <w:bCs/>
                <w:sz w:val="24"/>
              </w:rPr>
              <w:t>得</w:t>
            </w:r>
          </w:p>
          <w:p>
            <w:pPr>
              <w:jc w:val="center"/>
              <w:rPr>
                <w:rFonts w:eastAsia="仿宋_GB2312"/>
                <w:b/>
                <w:bCs/>
                <w:sz w:val="24"/>
              </w:rPr>
            </w:pPr>
            <w:r>
              <w:rPr>
                <w:rFonts w:hint="eastAsia" w:eastAsia="仿宋_GB2312"/>
                <w:b/>
                <w:bCs/>
                <w:sz w:val="24"/>
              </w:rPr>
              <w:t>分</w:t>
            </w:r>
          </w:p>
        </w:tc>
        <w:tc>
          <w:tcPr>
            <w:tcW w:w="794" w:type="dxa"/>
            <w:shd w:val="clear" w:color="auto" w:fill="auto"/>
            <w:vAlign w:val="center"/>
          </w:tcPr>
          <w:p>
            <w:pPr>
              <w:jc w:val="center"/>
              <w:rPr>
                <w:rFonts w:eastAsia="仿宋_GB2312"/>
                <w:b/>
                <w:bCs/>
                <w:sz w:val="24"/>
              </w:rPr>
            </w:pPr>
            <w:r>
              <w:rPr>
                <w:rFonts w:hint="eastAsia" w:eastAsia="仿宋_GB2312"/>
                <w:b/>
                <w:bCs/>
                <w:sz w:val="24"/>
              </w:rPr>
              <w:t>权</w:t>
            </w:r>
          </w:p>
          <w:p>
            <w:pPr>
              <w:jc w:val="center"/>
              <w:rPr>
                <w:rFonts w:eastAsia="仿宋_GB2312"/>
                <w:b/>
                <w:bCs/>
                <w:sz w:val="24"/>
              </w:rPr>
            </w:pPr>
            <w:r>
              <w:rPr>
                <w:rFonts w:hint="eastAsia" w:eastAsia="仿宋_GB2312"/>
                <w:b/>
                <w:bCs/>
                <w:sz w:val="24"/>
              </w:rPr>
              <w:t>重</w:t>
            </w:r>
          </w:p>
        </w:tc>
        <w:tc>
          <w:tcPr>
            <w:tcW w:w="675" w:type="dxa"/>
            <w:shd w:val="clear" w:color="auto" w:fill="auto"/>
            <w:vAlign w:val="center"/>
          </w:tcPr>
          <w:p>
            <w:pPr>
              <w:jc w:val="center"/>
              <w:rPr>
                <w:rFonts w:eastAsia="仿宋_GB2312"/>
                <w:b/>
                <w:bCs/>
                <w:sz w:val="24"/>
              </w:rPr>
            </w:pPr>
            <w:r>
              <w:rPr>
                <w:rFonts w:hint="eastAsia" w:eastAsia="仿宋_GB2312"/>
                <w:b/>
                <w:bCs/>
                <w:sz w:val="24"/>
              </w:rPr>
              <w:t>折合</w:t>
            </w:r>
          </w:p>
        </w:tc>
        <w:tc>
          <w:tcPr>
            <w:tcW w:w="3741" w:type="dxa"/>
            <w:gridSpan w:val="3"/>
            <w:vMerge w:val="restart"/>
            <w:vAlign w:val="center"/>
          </w:tcPr>
          <w:p>
            <w:pPr>
              <w:rPr>
                <w:rFonts w:eastAsia="仿宋_GB2312"/>
                <w:b/>
                <w:bCs/>
                <w:sz w:val="24"/>
                <w:u w:val="single"/>
              </w:rPr>
            </w:pPr>
            <w:r>
              <w:rPr>
                <w:rFonts w:eastAsia="仿宋_GB2312"/>
                <w:b/>
                <w:bCs/>
                <w:sz w:val="24"/>
              </w:rPr>
              <w:t>总分：</w:t>
            </w:r>
          </w:p>
          <w:p>
            <w:pPr>
              <w:rPr>
                <w:rFonts w:eastAsia="仿宋_GB2312"/>
                <w:b/>
                <w:bCs/>
                <w:sz w:val="24"/>
              </w:rPr>
            </w:pPr>
          </w:p>
          <w:p>
            <w:pPr>
              <w:rPr>
                <w:rFonts w:hint="eastAsia" w:eastAsia="仿宋_GB2312"/>
                <w:sz w:val="24"/>
              </w:rPr>
            </w:pPr>
            <w:r>
              <w:rPr>
                <w:rFonts w:hint="eastAsia" w:eastAsia="仿宋_GB2312"/>
                <w:b/>
                <w:bCs/>
                <w:sz w:val="24"/>
                <w:lang w:eastAsia="zh-CN"/>
              </w:rPr>
              <w:t>等级</w:t>
            </w:r>
            <w:r>
              <w:rPr>
                <w:rFonts w:eastAsia="仿宋_GB2312"/>
                <w:b/>
                <w:bCs/>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327" w:type="dxa"/>
            <w:vMerge w:val="continue"/>
            <w:vAlign w:val="center"/>
          </w:tcPr>
          <w:p>
            <w:pPr>
              <w:ind w:firstLine="240" w:firstLineChars="100"/>
              <w:jc w:val="left"/>
              <w:rPr>
                <w:rFonts w:eastAsia="仿宋_GB2312"/>
                <w:sz w:val="24"/>
              </w:rPr>
            </w:pPr>
          </w:p>
        </w:tc>
        <w:tc>
          <w:tcPr>
            <w:tcW w:w="2002" w:type="dxa"/>
            <w:gridSpan w:val="2"/>
            <w:vAlign w:val="center"/>
          </w:tcPr>
          <w:p>
            <w:pPr>
              <w:jc w:val="center"/>
              <w:rPr>
                <w:rFonts w:hint="eastAsia" w:eastAsia="仿宋_GB2312" w:asciiTheme="minorHAnsi" w:hAnsiTheme="minorHAnsi" w:cstheme="minorBidi"/>
                <w:b w:val="0"/>
                <w:bCs w:val="0"/>
                <w:kern w:val="2"/>
                <w:sz w:val="24"/>
                <w:szCs w:val="24"/>
                <w:lang w:val="en-US" w:eastAsia="zh-CN" w:bidi="ar-SA"/>
              </w:rPr>
            </w:pPr>
            <w:r>
              <w:rPr>
                <w:rFonts w:hint="eastAsia" w:eastAsia="仿宋_GB2312"/>
                <w:b w:val="0"/>
                <w:bCs w:val="0"/>
                <w:sz w:val="24"/>
              </w:rPr>
              <w:t>学生评价</w:t>
            </w:r>
          </w:p>
        </w:tc>
        <w:tc>
          <w:tcPr>
            <w:tcW w:w="691" w:type="dxa"/>
            <w:shd w:val="clear" w:color="auto" w:fill="auto"/>
            <w:vAlign w:val="center"/>
          </w:tcPr>
          <w:p>
            <w:pPr>
              <w:jc w:val="center"/>
              <w:rPr>
                <w:rFonts w:hint="eastAsia" w:eastAsia="仿宋_GB2312" w:asciiTheme="minorHAnsi" w:hAnsiTheme="minorHAnsi" w:cstheme="minorBidi"/>
                <w:kern w:val="2"/>
                <w:sz w:val="24"/>
                <w:szCs w:val="24"/>
                <w:lang w:val="en-US" w:eastAsia="zh-CN" w:bidi="ar-SA"/>
              </w:rPr>
            </w:pPr>
          </w:p>
        </w:tc>
        <w:tc>
          <w:tcPr>
            <w:tcW w:w="794" w:type="dxa"/>
            <w:shd w:val="clear" w:color="auto" w:fill="auto"/>
            <w:vAlign w:val="center"/>
          </w:tcPr>
          <w:p>
            <w:pPr>
              <w:jc w:val="center"/>
              <w:rPr>
                <w:rFonts w:eastAsia="仿宋_GB2312" w:asciiTheme="minorHAnsi" w:hAnsiTheme="minorHAnsi" w:cstheme="minorBidi"/>
                <w:kern w:val="2"/>
                <w:sz w:val="24"/>
                <w:szCs w:val="24"/>
                <w:lang w:val="en-US" w:eastAsia="zh-CN" w:bidi="ar-SA"/>
              </w:rPr>
            </w:pPr>
            <w:r>
              <w:rPr>
                <w:rFonts w:hint="eastAsia" w:eastAsia="仿宋_GB2312"/>
                <w:sz w:val="24"/>
                <w:lang w:val="en-US" w:eastAsia="zh-CN"/>
              </w:rPr>
              <w:t>3</w:t>
            </w:r>
            <w:r>
              <w:rPr>
                <w:rFonts w:hint="eastAsia" w:eastAsia="仿宋_GB2312"/>
                <w:sz w:val="24"/>
              </w:rPr>
              <w:t>0%</w:t>
            </w:r>
          </w:p>
        </w:tc>
        <w:tc>
          <w:tcPr>
            <w:tcW w:w="675" w:type="dxa"/>
            <w:shd w:val="clear" w:color="auto" w:fill="auto"/>
            <w:vAlign w:val="center"/>
          </w:tcPr>
          <w:p>
            <w:pPr>
              <w:jc w:val="center"/>
              <w:rPr>
                <w:rFonts w:eastAsia="仿宋_GB2312"/>
                <w:sz w:val="24"/>
              </w:rPr>
            </w:pPr>
          </w:p>
        </w:tc>
        <w:tc>
          <w:tcPr>
            <w:tcW w:w="3741" w:type="dxa"/>
            <w:gridSpan w:val="3"/>
            <w:vMerge w:val="continue"/>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327" w:type="dxa"/>
            <w:vMerge w:val="continue"/>
            <w:vAlign w:val="center"/>
          </w:tcPr>
          <w:p>
            <w:pPr>
              <w:jc w:val="left"/>
              <w:rPr>
                <w:rFonts w:eastAsia="仿宋_GB2312"/>
                <w:sz w:val="24"/>
              </w:rPr>
            </w:pPr>
          </w:p>
        </w:tc>
        <w:tc>
          <w:tcPr>
            <w:tcW w:w="2002" w:type="dxa"/>
            <w:gridSpan w:val="2"/>
            <w:vAlign w:val="center"/>
          </w:tcPr>
          <w:p>
            <w:pPr>
              <w:jc w:val="center"/>
              <w:rPr>
                <w:rFonts w:hint="eastAsia" w:eastAsia="仿宋_GB2312" w:asciiTheme="minorHAnsi" w:hAnsiTheme="minorHAnsi" w:cstheme="minorBidi"/>
                <w:b w:val="0"/>
                <w:bCs w:val="0"/>
                <w:kern w:val="2"/>
                <w:sz w:val="24"/>
                <w:szCs w:val="24"/>
                <w:lang w:val="en-US" w:eastAsia="zh-CN" w:bidi="ar-SA"/>
              </w:rPr>
            </w:pPr>
            <w:r>
              <w:rPr>
                <w:rFonts w:hint="eastAsia" w:eastAsia="仿宋_GB2312"/>
                <w:b w:val="0"/>
                <w:bCs w:val="0"/>
                <w:sz w:val="24"/>
                <w:lang w:eastAsia="zh-CN"/>
              </w:rPr>
              <w:t>教学督导</w:t>
            </w:r>
            <w:r>
              <w:rPr>
                <w:rFonts w:hint="eastAsia" w:eastAsia="仿宋_GB2312"/>
                <w:b w:val="0"/>
                <w:bCs w:val="0"/>
                <w:sz w:val="24"/>
              </w:rPr>
              <w:t>考</w:t>
            </w:r>
            <w:r>
              <w:rPr>
                <w:rFonts w:hint="eastAsia" w:eastAsia="仿宋_GB2312"/>
                <w:b w:val="0"/>
                <w:bCs w:val="0"/>
                <w:sz w:val="24"/>
                <w:lang w:eastAsia="zh-CN"/>
              </w:rPr>
              <w:t>评</w:t>
            </w:r>
          </w:p>
        </w:tc>
        <w:tc>
          <w:tcPr>
            <w:tcW w:w="691" w:type="dxa"/>
            <w:shd w:val="clear" w:color="auto" w:fill="auto"/>
            <w:vAlign w:val="center"/>
          </w:tcPr>
          <w:p>
            <w:pPr>
              <w:jc w:val="center"/>
              <w:rPr>
                <w:rFonts w:hint="eastAsia" w:eastAsia="仿宋_GB2312" w:asciiTheme="minorHAnsi" w:hAnsiTheme="minorHAnsi" w:cstheme="minorBidi"/>
                <w:kern w:val="2"/>
                <w:sz w:val="24"/>
                <w:szCs w:val="24"/>
                <w:lang w:val="en-US" w:eastAsia="zh-CN" w:bidi="ar-SA"/>
              </w:rPr>
            </w:pPr>
          </w:p>
        </w:tc>
        <w:tc>
          <w:tcPr>
            <w:tcW w:w="794" w:type="dxa"/>
            <w:shd w:val="clear" w:color="auto" w:fill="auto"/>
            <w:vAlign w:val="center"/>
          </w:tcPr>
          <w:p>
            <w:pPr>
              <w:jc w:val="center"/>
              <w:rPr>
                <w:rFonts w:eastAsia="仿宋_GB2312" w:asciiTheme="minorHAnsi" w:hAnsiTheme="minorHAnsi" w:cstheme="minorBidi"/>
                <w:kern w:val="2"/>
                <w:sz w:val="24"/>
                <w:szCs w:val="24"/>
                <w:lang w:val="en-US" w:eastAsia="zh-CN" w:bidi="ar-SA"/>
              </w:rPr>
            </w:pPr>
            <w:r>
              <w:rPr>
                <w:rFonts w:hint="eastAsia" w:eastAsia="仿宋_GB2312"/>
                <w:sz w:val="24"/>
                <w:lang w:val="en-US" w:eastAsia="zh-CN"/>
              </w:rPr>
              <w:t>30</w:t>
            </w:r>
            <w:r>
              <w:rPr>
                <w:rFonts w:hint="eastAsia" w:eastAsia="仿宋_GB2312"/>
                <w:sz w:val="24"/>
              </w:rPr>
              <w:t>%</w:t>
            </w:r>
          </w:p>
        </w:tc>
        <w:tc>
          <w:tcPr>
            <w:tcW w:w="675" w:type="dxa"/>
            <w:shd w:val="clear" w:color="auto" w:fill="auto"/>
            <w:vAlign w:val="center"/>
          </w:tcPr>
          <w:p>
            <w:pPr>
              <w:jc w:val="center"/>
              <w:rPr>
                <w:rFonts w:eastAsia="仿宋_GB2312"/>
                <w:sz w:val="24"/>
              </w:rPr>
            </w:pPr>
          </w:p>
        </w:tc>
        <w:tc>
          <w:tcPr>
            <w:tcW w:w="3741" w:type="dxa"/>
            <w:gridSpan w:val="3"/>
            <w:vMerge w:val="continue"/>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327" w:type="dxa"/>
            <w:vMerge w:val="continue"/>
            <w:vAlign w:val="center"/>
          </w:tcPr>
          <w:p>
            <w:pPr>
              <w:jc w:val="left"/>
              <w:rPr>
                <w:rFonts w:eastAsia="仿宋_GB2312"/>
                <w:sz w:val="24"/>
              </w:rPr>
            </w:pPr>
          </w:p>
        </w:tc>
        <w:tc>
          <w:tcPr>
            <w:tcW w:w="2002" w:type="dxa"/>
            <w:gridSpan w:val="2"/>
            <w:vAlign w:val="center"/>
          </w:tcPr>
          <w:p>
            <w:pPr>
              <w:jc w:val="center"/>
              <w:rPr>
                <w:rFonts w:hint="eastAsia" w:eastAsia="仿宋_GB2312"/>
                <w:b w:val="0"/>
                <w:bCs w:val="0"/>
                <w:sz w:val="24"/>
                <w:lang w:eastAsia="zh-CN"/>
              </w:rPr>
            </w:pPr>
            <w:r>
              <w:rPr>
                <w:rFonts w:hint="eastAsia" w:eastAsia="仿宋_GB2312"/>
                <w:b w:val="0"/>
                <w:bCs w:val="0"/>
                <w:sz w:val="24"/>
              </w:rPr>
              <w:t>部门综合考核</w:t>
            </w:r>
          </w:p>
        </w:tc>
        <w:tc>
          <w:tcPr>
            <w:tcW w:w="691" w:type="dxa"/>
            <w:shd w:val="clear" w:color="auto" w:fill="auto"/>
            <w:vAlign w:val="center"/>
          </w:tcPr>
          <w:p>
            <w:pPr>
              <w:jc w:val="center"/>
              <w:rPr>
                <w:rFonts w:hint="eastAsia" w:eastAsia="仿宋_GB2312" w:asciiTheme="minorHAnsi" w:hAnsiTheme="minorHAnsi" w:cstheme="minorBidi"/>
                <w:kern w:val="2"/>
                <w:sz w:val="24"/>
                <w:szCs w:val="24"/>
                <w:lang w:val="en-US" w:eastAsia="zh-CN" w:bidi="ar-SA"/>
              </w:rPr>
            </w:pPr>
          </w:p>
        </w:tc>
        <w:tc>
          <w:tcPr>
            <w:tcW w:w="794" w:type="dxa"/>
            <w:shd w:val="clear" w:color="auto" w:fill="auto"/>
            <w:vAlign w:val="center"/>
          </w:tcPr>
          <w:p>
            <w:pPr>
              <w:jc w:val="center"/>
              <w:rPr>
                <w:rFonts w:hint="eastAsia" w:eastAsia="仿宋_GB2312"/>
                <w:sz w:val="24"/>
                <w:lang w:val="en-US" w:eastAsia="zh-CN"/>
              </w:rPr>
            </w:pPr>
            <w:r>
              <w:rPr>
                <w:rFonts w:hint="eastAsia" w:eastAsia="仿宋_GB2312"/>
                <w:sz w:val="24"/>
                <w:lang w:val="en-US" w:eastAsia="zh-CN"/>
              </w:rPr>
              <w:t>40</w:t>
            </w:r>
            <w:r>
              <w:rPr>
                <w:rFonts w:hint="eastAsia" w:eastAsia="仿宋_GB2312"/>
                <w:sz w:val="24"/>
              </w:rPr>
              <w:t>%</w:t>
            </w:r>
          </w:p>
        </w:tc>
        <w:tc>
          <w:tcPr>
            <w:tcW w:w="675" w:type="dxa"/>
            <w:shd w:val="clear" w:color="auto" w:fill="auto"/>
            <w:vAlign w:val="center"/>
          </w:tcPr>
          <w:p>
            <w:pPr>
              <w:jc w:val="center"/>
              <w:rPr>
                <w:rFonts w:eastAsia="仿宋_GB2312"/>
                <w:sz w:val="24"/>
              </w:rPr>
            </w:pPr>
          </w:p>
        </w:tc>
        <w:tc>
          <w:tcPr>
            <w:tcW w:w="3741" w:type="dxa"/>
            <w:gridSpan w:val="3"/>
            <w:vMerge w:val="continue"/>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327" w:type="dxa"/>
            <w:vMerge w:val="continue"/>
            <w:vAlign w:val="center"/>
          </w:tcPr>
          <w:p>
            <w:pPr>
              <w:jc w:val="left"/>
              <w:rPr>
                <w:rFonts w:eastAsia="仿宋_GB2312"/>
                <w:sz w:val="24"/>
              </w:rPr>
            </w:pPr>
          </w:p>
        </w:tc>
        <w:tc>
          <w:tcPr>
            <w:tcW w:w="2002" w:type="dxa"/>
            <w:gridSpan w:val="2"/>
            <w:vAlign w:val="center"/>
          </w:tcPr>
          <w:p>
            <w:pPr>
              <w:jc w:val="center"/>
              <w:rPr>
                <w:rFonts w:hint="eastAsia" w:eastAsia="仿宋_GB2312"/>
                <w:b w:val="0"/>
                <w:bCs w:val="0"/>
                <w:sz w:val="24"/>
                <w:lang w:eastAsia="zh-CN"/>
              </w:rPr>
            </w:pPr>
            <w:r>
              <w:rPr>
                <w:rFonts w:hint="eastAsia" w:eastAsia="仿宋_GB2312"/>
                <w:b w:val="0"/>
                <w:bCs w:val="0"/>
                <w:sz w:val="24"/>
                <w:lang w:val="en-US" w:eastAsia="zh-CN"/>
              </w:rPr>
              <w:t>教学管理部门评价为扣分项目</w:t>
            </w:r>
          </w:p>
        </w:tc>
        <w:tc>
          <w:tcPr>
            <w:tcW w:w="691" w:type="dxa"/>
            <w:vAlign w:val="center"/>
          </w:tcPr>
          <w:p>
            <w:pPr>
              <w:jc w:val="center"/>
              <w:rPr>
                <w:rFonts w:hint="eastAsia" w:eastAsia="仿宋_GB2312" w:asciiTheme="minorHAnsi" w:hAnsiTheme="minorHAnsi" w:cstheme="minorBidi"/>
                <w:kern w:val="2"/>
                <w:sz w:val="24"/>
                <w:szCs w:val="24"/>
                <w:lang w:val="en-US" w:eastAsia="zh-CN" w:bidi="ar-SA"/>
              </w:rPr>
            </w:pPr>
          </w:p>
        </w:tc>
        <w:tc>
          <w:tcPr>
            <w:tcW w:w="794" w:type="dxa"/>
            <w:vAlign w:val="center"/>
          </w:tcPr>
          <w:p>
            <w:pPr>
              <w:jc w:val="center"/>
              <w:rPr>
                <w:rFonts w:hint="default" w:eastAsia="仿宋_GB2312"/>
                <w:sz w:val="24"/>
                <w:lang w:val="en-US" w:eastAsia="zh-CN"/>
              </w:rPr>
            </w:pPr>
            <w:r>
              <w:rPr>
                <w:rFonts w:hint="eastAsia" w:eastAsia="仿宋_GB2312"/>
                <w:sz w:val="24"/>
                <w:lang w:val="en-US" w:eastAsia="zh-CN"/>
              </w:rPr>
              <w:t>10%</w:t>
            </w:r>
          </w:p>
        </w:tc>
        <w:tc>
          <w:tcPr>
            <w:tcW w:w="675" w:type="dxa"/>
            <w:vAlign w:val="center"/>
          </w:tcPr>
          <w:p>
            <w:pPr>
              <w:jc w:val="center"/>
              <w:rPr>
                <w:rFonts w:eastAsia="仿宋_GB2312"/>
                <w:sz w:val="24"/>
              </w:rPr>
            </w:pPr>
          </w:p>
        </w:tc>
        <w:tc>
          <w:tcPr>
            <w:tcW w:w="3741" w:type="dxa"/>
            <w:gridSpan w:val="3"/>
            <w:vMerge w:val="continue"/>
            <w:vAlign w:val="center"/>
          </w:tcPr>
          <w:p>
            <w:pP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327" w:type="dxa"/>
            <w:vMerge w:val="continue"/>
            <w:vAlign w:val="center"/>
          </w:tcPr>
          <w:p>
            <w:pPr>
              <w:jc w:val="left"/>
              <w:rPr>
                <w:rFonts w:eastAsia="仿宋_GB2312"/>
                <w:sz w:val="24"/>
              </w:rPr>
            </w:pPr>
          </w:p>
        </w:tc>
        <w:tc>
          <w:tcPr>
            <w:tcW w:w="2002" w:type="dxa"/>
            <w:gridSpan w:val="2"/>
            <w:vAlign w:val="center"/>
          </w:tcPr>
          <w:p>
            <w:pPr>
              <w:jc w:val="center"/>
              <w:rPr>
                <w:rFonts w:hint="eastAsia" w:eastAsia="仿宋_GB2312"/>
                <w:b/>
                <w:bCs/>
                <w:sz w:val="24"/>
                <w:lang w:eastAsia="zh-CN"/>
              </w:rPr>
            </w:pPr>
            <w:r>
              <w:rPr>
                <w:rFonts w:hint="eastAsia" w:eastAsia="仿宋_GB2312"/>
                <w:b w:val="0"/>
                <w:bCs w:val="0"/>
                <w:sz w:val="24"/>
                <w:lang w:eastAsia="zh-CN"/>
              </w:rPr>
              <w:t>师德师风</w:t>
            </w:r>
          </w:p>
        </w:tc>
        <w:tc>
          <w:tcPr>
            <w:tcW w:w="5901" w:type="dxa"/>
            <w:gridSpan w:val="6"/>
            <w:vAlign w:val="center"/>
          </w:tcPr>
          <w:p>
            <w:pPr>
              <w:jc w:val="center"/>
              <w:rPr>
                <w:rFonts w:hint="eastAsia" w:eastAsia="仿宋_GB2312"/>
                <w:sz w:val="24"/>
                <w:lang w:val="en-US" w:eastAsia="zh-CN"/>
              </w:rPr>
            </w:pPr>
            <w:r>
              <w:rPr>
                <w:rFonts w:hint="eastAsia" w:eastAsia="仿宋_GB2312"/>
                <w:sz w:val="24"/>
                <w:lang w:eastAsia="zh-CN"/>
              </w:rPr>
              <w:t>合格（</w:t>
            </w:r>
            <w:r>
              <w:rPr>
                <w:rFonts w:hint="eastAsia" w:eastAsia="仿宋_GB2312"/>
                <w:sz w:val="24"/>
                <w:lang w:val="en-US" w:eastAsia="zh-CN"/>
              </w:rPr>
              <w:t xml:space="preserve">   </w:t>
            </w:r>
            <w:r>
              <w:rPr>
                <w:rFonts w:hint="eastAsia" w:eastAsia="仿宋_GB2312"/>
                <w:sz w:val="24"/>
                <w:lang w:eastAsia="zh-CN"/>
              </w:rPr>
              <w:t>）</w:t>
            </w:r>
            <w:r>
              <w:rPr>
                <w:rFonts w:hint="eastAsia" w:eastAsia="仿宋_GB2312"/>
                <w:sz w:val="24"/>
                <w:lang w:val="en-US" w:eastAsia="zh-CN"/>
              </w:rPr>
              <w:t xml:space="preserve">    不合格（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jc w:val="center"/>
        </w:trPr>
        <w:tc>
          <w:tcPr>
            <w:tcW w:w="1327" w:type="dxa"/>
            <w:vMerge w:val="continue"/>
            <w:vAlign w:val="center"/>
          </w:tcPr>
          <w:p>
            <w:pPr>
              <w:jc w:val="center"/>
              <w:rPr>
                <w:rFonts w:eastAsia="仿宋_GB2312"/>
                <w:b/>
                <w:bCs/>
                <w:sz w:val="24"/>
              </w:rPr>
            </w:pPr>
          </w:p>
        </w:tc>
        <w:tc>
          <w:tcPr>
            <w:tcW w:w="2002" w:type="dxa"/>
            <w:gridSpan w:val="2"/>
            <w:vAlign w:val="center"/>
          </w:tcPr>
          <w:p>
            <w:pPr>
              <w:spacing w:line="400" w:lineRule="exact"/>
              <w:jc w:val="center"/>
              <w:rPr>
                <w:rFonts w:eastAsia="仿宋_GB2312"/>
                <w:b/>
                <w:sz w:val="24"/>
              </w:rPr>
            </w:pPr>
            <w:r>
              <w:rPr>
                <w:rFonts w:hint="eastAsia" w:eastAsia="仿宋_GB2312"/>
                <w:b w:val="0"/>
                <w:bCs w:val="0"/>
                <w:sz w:val="24"/>
                <w:lang w:eastAsia="zh-CN"/>
              </w:rPr>
              <w:t>课酬核算系数</w:t>
            </w:r>
          </w:p>
        </w:tc>
        <w:tc>
          <w:tcPr>
            <w:tcW w:w="5901" w:type="dxa"/>
            <w:gridSpan w:val="6"/>
          </w:tcPr>
          <w:p>
            <w:pPr>
              <w:spacing w:line="400" w:lineRule="exact"/>
              <w:ind w:firstLine="964" w:firstLineChars="400"/>
              <w:rPr>
                <w:rFonts w:eastAsia="仿宋_GB2312"/>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jc w:val="center"/>
        </w:trPr>
        <w:tc>
          <w:tcPr>
            <w:tcW w:w="1327" w:type="dxa"/>
            <w:vAlign w:val="center"/>
          </w:tcPr>
          <w:p>
            <w:pPr>
              <w:jc w:val="center"/>
              <w:rPr>
                <w:rFonts w:eastAsia="仿宋_GB2312"/>
                <w:b/>
                <w:bCs/>
                <w:sz w:val="24"/>
              </w:rPr>
            </w:pPr>
            <w:r>
              <w:rPr>
                <w:rFonts w:hint="eastAsia" w:eastAsia="仿宋_GB2312"/>
                <w:b/>
                <w:bCs/>
                <w:sz w:val="24"/>
              </w:rPr>
              <w:t>考核小组</w:t>
            </w:r>
          </w:p>
          <w:p>
            <w:pPr>
              <w:jc w:val="center"/>
              <w:rPr>
                <w:rFonts w:eastAsia="仿宋_GB2312"/>
                <w:b/>
                <w:bCs/>
                <w:sz w:val="24"/>
              </w:rPr>
            </w:pPr>
            <w:r>
              <w:rPr>
                <w:rFonts w:eastAsia="仿宋_GB2312"/>
                <w:b/>
                <w:bCs/>
                <w:sz w:val="24"/>
              </w:rPr>
              <w:t>意见</w:t>
            </w:r>
          </w:p>
        </w:tc>
        <w:tc>
          <w:tcPr>
            <w:tcW w:w="7903" w:type="dxa"/>
            <w:gridSpan w:val="8"/>
          </w:tcPr>
          <w:p>
            <w:pPr>
              <w:spacing w:line="400" w:lineRule="exact"/>
              <w:ind w:firstLine="960" w:firstLineChars="400"/>
              <w:rPr>
                <w:rFonts w:hint="eastAsia" w:eastAsia="仿宋_GB2312"/>
                <w:sz w:val="24"/>
              </w:rPr>
            </w:pPr>
          </w:p>
          <w:p>
            <w:pPr>
              <w:spacing w:line="400" w:lineRule="exact"/>
              <w:rPr>
                <w:rFonts w:hint="eastAsia" w:eastAsia="仿宋_GB2312"/>
                <w:sz w:val="24"/>
              </w:rPr>
            </w:pPr>
          </w:p>
          <w:p>
            <w:pPr>
              <w:spacing w:line="400" w:lineRule="exact"/>
              <w:ind w:firstLine="960" w:firstLineChars="400"/>
              <w:rPr>
                <w:rFonts w:hint="eastAsia" w:eastAsia="仿宋_GB2312"/>
                <w:sz w:val="24"/>
              </w:rPr>
            </w:pPr>
          </w:p>
          <w:p>
            <w:pPr>
              <w:spacing w:line="400" w:lineRule="exact"/>
              <w:ind w:firstLine="960" w:firstLineChars="400"/>
              <w:rPr>
                <w:rFonts w:hint="eastAsia" w:eastAsia="仿宋_GB2312"/>
                <w:sz w:val="24"/>
              </w:rPr>
            </w:pPr>
            <w:r>
              <w:rPr>
                <w:rFonts w:hint="eastAsia" w:eastAsia="仿宋_GB2312"/>
                <w:sz w:val="24"/>
              </w:rPr>
              <w:t>考核小</w:t>
            </w:r>
            <w:r>
              <w:rPr>
                <w:rFonts w:eastAsia="仿宋_GB2312"/>
                <w:sz w:val="24"/>
              </w:rPr>
              <w:t>组组长签名</w:t>
            </w:r>
            <w:r>
              <w:rPr>
                <w:rFonts w:hint="eastAsia" w:eastAsia="仿宋_GB2312"/>
                <w:sz w:val="24"/>
                <w:lang w:eastAsia="zh-CN"/>
              </w:rPr>
              <w:t>：</w:t>
            </w:r>
            <w:r>
              <w:rPr>
                <w:rFonts w:eastAsia="仿宋_GB2312"/>
                <w:sz w:val="24"/>
                <w:u w:val="none"/>
              </w:rPr>
              <w:t>　</w:t>
            </w:r>
            <w:r>
              <w:rPr>
                <w:rFonts w:hint="eastAsia" w:eastAsia="仿宋_GB2312"/>
                <w:sz w:val="24"/>
                <w:u w:val="none"/>
                <w:lang w:val="en-US" w:eastAsia="zh-CN"/>
              </w:rPr>
              <w:t xml:space="preserve">                   </w:t>
            </w:r>
            <w:r>
              <w:rPr>
                <w:rFonts w:eastAsia="仿宋_GB2312"/>
                <w:sz w:val="24"/>
                <w:u w:val="none"/>
              </w:rPr>
              <w:t>年</w:t>
            </w:r>
            <w:r>
              <w:rPr>
                <w:rFonts w:hint="eastAsia" w:eastAsia="仿宋_GB2312"/>
                <w:sz w:val="24"/>
                <w:lang w:val="en-US" w:eastAsia="zh-CN"/>
              </w:rPr>
              <w:t xml:space="preserve">   </w:t>
            </w:r>
            <w:r>
              <w:rPr>
                <w:rFonts w:eastAsia="仿宋_GB2312"/>
                <w:sz w:val="24"/>
              </w:rPr>
              <w:t>月</w:t>
            </w:r>
            <w:r>
              <w:rPr>
                <w:rFonts w:hint="eastAsia" w:eastAsia="仿宋_GB2312"/>
                <w:sz w:val="24"/>
                <w:lang w:val="en-US" w:eastAsia="zh-CN"/>
              </w:rPr>
              <w:t xml:space="preserve">  </w:t>
            </w:r>
            <w:r>
              <w:rPr>
                <w:rFonts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3" w:hRule="atLeast"/>
          <w:jc w:val="center"/>
        </w:trPr>
        <w:tc>
          <w:tcPr>
            <w:tcW w:w="1327" w:type="dxa"/>
            <w:vAlign w:val="center"/>
          </w:tcPr>
          <w:p>
            <w:pPr>
              <w:jc w:val="center"/>
              <w:rPr>
                <w:rFonts w:eastAsia="仿宋_GB2312"/>
                <w:b/>
                <w:bCs/>
                <w:sz w:val="24"/>
              </w:rPr>
            </w:pPr>
            <w:r>
              <w:rPr>
                <w:rFonts w:hint="eastAsia" w:eastAsia="仿宋_GB2312"/>
                <w:b/>
                <w:bCs/>
                <w:sz w:val="24"/>
              </w:rPr>
              <w:t>考核</w:t>
            </w:r>
            <w:r>
              <w:rPr>
                <w:rFonts w:eastAsia="仿宋_GB2312"/>
                <w:b/>
                <w:bCs/>
                <w:sz w:val="24"/>
              </w:rPr>
              <w:t>领导组意见</w:t>
            </w:r>
          </w:p>
        </w:tc>
        <w:tc>
          <w:tcPr>
            <w:tcW w:w="7903" w:type="dxa"/>
            <w:gridSpan w:val="8"/>
          </w:tcPr>
          <w:p>
            <w:pPr>
              <w:rPr>
                <w:rFonts w:eastAsia="仿宋_GB2312"/>
                <w:b/>
                <w:sz w:val="24"/>
              </w:rPr>
            </w:pPr>
          </w:p>
          <w:p>
            <w:pPr>
              <w:ind w:firstLine="1687" w:firstLineChars="700"/>
              <w:rPr>
                <w:rFonts w:eastAsia="仿宋_GB2312"/>
                <w:b/>
                <w:sz w:val="24"/>
              </w:rPr>
            </w:pPr>
          </w:p>
          <w:p>
            <w:pPr>
              <w:spacing w:line="400" w:lineRule="exact"/>
              <w:ind w:firstLine="960" w:firstLineChars="400"/>
              <w:rPr>
                <w:rFonts w:eastAsia="仿宋_GB2312"/>
                <w:sz w:val="24"/>
              </w:rPr>
            </w:pPr>
            <w:r>
              <w:rPr>
                <w:rFonts w:hint="eastAsia" w:eastAsia="仿宋_GB2312"/>
                <w:sz w:val="24"/>
              </w:rPr>
              <w:t>考核领导</w:t>
            </w:r>
            <w:r>
              <w:rPr>
                <w:rFonts w:eastAsia="仿宋_GB2312"/>
                <w:sz w:val="24"/>
              </w:rPr>
              <w:t>组组长签名</w:t>
            </w:r>
            <w:r>
              <w:rPr>
                <w:rFonts w:hint="eastAsia" w:eastAsia="仿宋_GB2312"/>
                <w:sz w:val="24"/>
                <w:u w:val="none"/>
                <w:lang w:eastAsia="zh-CN"/>
              </w:rPr>
              <w:t>：</w:t>
            </w:r>
            <w:r>
              <w:rPr>
                <w:rFonts w:hint="eastAsia" w:eastAsia="仿宋_GB2312"/>
                <w:sz w:val="24"/>
                <w:u w:val="none"/>
                <w:lang w:val="en-US" w:eastAsia="zh-CN"/>
              </w:rPr>
              <w:t xml:space="preserve">                  </w:t>
            </w:r>
            <w:r>
              <w:rPr>
                <w:rFonts w:eastAsia="仿宋_GB2312"/>
                <w:sz w:val="24"/>
              </w:rPr>
              <w:t>年</w:t>
            </w:r>
            <w:r>
              <w:rPr>
                <w:rFonts w:hint="eastAsia" w:eastAsia="仿宋_GB2312"/>
                <w:sz w:val="24"/>
                <w:lang w:val="en-US" w:eastAsia="zh-CN"/>
              </w:rPr>
              <w:t xml:space="preserve">   </w:t>
            </w:r>
            <w:r>
              <w:rPr>
                <w:rFonts w:eastAsia="仿宋_GB2312"/>
                <w:sz w:val="24"/>
              </w:rPr>
              <w:t>月</w:t>
            </w:r>
            <w:r>
              <w:rPr>
                <w:rFonts w:hint="eastAsia" w:eastAsia="仿宋_GB2312"/>
                <w:sz w:val="24"/>
                <w:lang w:val="en-US" w:eastAsia="zh-CN"/>
              </w:rPr>
              <w:t xml:space="preserve">   </w:t>
            </w:r>
            <w:r>
              <w:rPr>
                <w:rFonts w:eastAsia="仿宋_GB2312"/>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327" w:type="dxa"/>
            <w:vAlign w:val="center"/>
          </w:tcPr>
          <w:p>
            <w:pPr>
              <w:jc w:val="center"/>
              <w:rPr>
                <w:rFonts w:eastAsia="仿宋_GB2312"/>
                <w:b/>
                <w:bCs/>
                <w:sz w:val="24"/>
              </w:rPr>
            </w:pPr>
            <w:r>
              <w:rPr>
                <w:rFonts w:eastAsia="仿宋_GB2312"/>
                <w:b/>
                <w:bCs/>
                <w:sz w:val="24"/>
              </w:rPr>
              <w:t>备注</w:t>
            </w:r>
          </w:p>
        </w:tc>
        <w:tc>
          <w:tcPr>
            <w:tcW w:w="7903" w:type="dxa"/>
            <w:gridSpan w:val="8"/>
          </w:tcPr>
          <w:p>
            <w:pPr>
              <w:rPr>
                <w:rFonts w:eastAsia="仿宋_GB2312"/>
                <w:sz w:val="24"/>
              </w:rPr>
            </w:pPr>
          </w:p>
        </w:tc>
      </w:tr>
    </w:tbl>
    <w:p>
      <w:pPr>
        <w:ind w:firstLine="236" w:firstLineChars="98"/>
        <w:jc w:val="left"/>
        <w:rPr>
          <w:rFonts w:hint="eastAsia" w:eastAsia="仿宋_GB2312"/>
          <w:b/>
          <w:bCs/>
          <w:sz w:val="24"/>
          <w:lang w:eastAsia="zh-CN"/>
        </w:rPr>
      </w:pPr>
      <w:r>
        <w:rPr>
          <w:rFonts w:hint="eastAsia" w:eastAsia="仿宋_GB2312"/>
          <w:b/>
          <w:bCs/>
          <w:sz w:val="24"/>
        </w:rPr>
        <w:t>注：</w:t>
      </w:r>
      <w:r>
        <w:rPr>
          <w:rFonts w:eastAsia="仿宋_GB2312"/>
          <w:b/>
          <w:bCs/>
          <w:sz w:val="24"/>
        </w:rPr>
        <w:t>任课班级填写示例：</w:t>
      </w:r>
      <w:r>
        <w:rPr>
          <w:rFonts w:hint="eastAsia" w:eastAsia="仿宋_GB2312"/>
          <w:b/>
          <w:bCs/>
          <w:sz w:val="24"/>
          <w:lang w:eastAsia="zh-CN"/>
        </w:rPr>
        <w:t>20</w:t>
      </w:r>
      <w:r>
        <w:rPr>
          <w:rFonts w:hint="eastAsia" w:eastAsia="仿宋_GB2312"/>
          <w:b/>
          <w:bCs/>
          <w:sz w:val="24"/>
          <w:lang w:val="en-US" w:eastAsia="zh-CN"/>
        </w:rPr>
        <w:t>23</w:t>
      </w:r>
      <w:bookmarkStart w:id="0" w:name="_GoBack"/>
      <w:bookmarkEnd w:id="0"/>
      <w:r>
        <w:rPr>
          <w:rFonts w:hint="eastAsia" w:eastAsia="仿宋_GB2312"/>
          <w:b/>
          <w:bCs/>
          <w:sz w:val="24"/>
          <w:lang w:eastAsia="zh-CN"/>
        </w:rPr>
        <w:t>级会计171班</w:t>
      </w:r>
    </w:p>
    <w:p>
      <w:pPr>
        <w:spacing w:line="420" w:lineRule="exact"/>
        <w:rPr>
          <w:rFonts w:hint="eastAsia" w:ascii="仿宋_GB2312" w:hAnsi="黑体" w:eastAsia="仿宋_GB2312"/>
          <w:bCs/>
          <w:sz w:val="32"/>
          <w:szCs w:val="32"/>
          <w:lang w:eastAsia="zh-CN"/>
        </w:rPr>
      </w:pPr>
      <w:r>
        <w:rPr>
          <w:rFonts w:eastAsia="黑体"/>
          <w:sz w:val="32"/>
          <w:szCs w:val="32"/>
        </w:rPr>
        <w:br w:type="page"/>
      </w:r>
      <w:r>
        <w:rPr>
          <w:rFonts w:hint="eastAsia" w:ascii="仿宋_GB2312" w:hAnsi="黑体" w:eastAsia="仿宋_GB2312"/>
          <w:bCs/>
          <w:sz w:val="32"/>
          <w:szCs w:val="32"/>
        </w:rPr>
        <w:t>附件</w:t>
      </w:r>
      <w:r>
        <w:rPr>
          <w:rFonts w:hint="eastAsia" w:ascii="仿宋_GB2312" w:hAnsi="黑体" w:eastAsia="仿宋_GB2312"/>
          <w:bCs/>
          <w:sz w:val="32"/>
          <w:szCs w:val="32"/>
          <w:lang w:val="en-US" w:eastAsia="zh-CN"/>
        </w:rPr>
        <w:t>6</w:t>
      </w:r>
    </w:p>
    <w:p>
      <w:pPr>
        <w:shd w:val="clear" w:color="auto" w:fill="FFFFFF"/>
        <w:spacing w:line="680" w:lineRule="exact"/>
        <w:jc w:val="center"/>
        <w:rPr>
          <w:rFonts w:ascii="宋体" w:hAnsi="宋体"/>
          <w:b/>
          <w:sz w:val="36"/>
          <w:szCs w:val="36"/>
        </w:rPr>
      </w:pPr>
      <w:r>
        <w:rPr>
          <w:rFonts w:hint="eastAsia" w:ascii="宋体" w:hAnsi="宋体"/>
          <w:b/>
          <w:sz w:val="36"/>
          <w:szCs w:val="36"/>
          <w:lang w:eastAsia="zh-CN"/>
        </w:rPr>
        <w:t>广西蓝天航空职业学院</w:t>
      </w:r>
      <w:r>
        <w:rPr>
          <w:rFonts w:hint="eastAsia" w:ascii="宋体" w:hAnsi="宋体"/>
          <w:b/>
          <w:sz w:val="36"/>
          <w:szCs w:val="36"/>
        </w:rPr>
        <w:t>教师教学质量考核结果汇总表</w:t>
      </w:r>
    </w:p>
    <w:p>
      <w:pPr>
        <w:shd w:val="clear" w:color="auto" w:fill="FFFFFF"/>
        <w:spacing w:line="480" w:lineRule="auto"/>
        <w:ind w:firstLine="120" w:firstLineChars="50"/>
        <w:rPr>
          <w:rFonts w:eastAsia="仿宋_GB2312"/>
          <w:sz w:val="24"/>
        </w:rPr>
      </w:pPr>
      <w:r>
        <w:rPr>
          <w:rFonts w:eastAsia="仿宋_GB2312"/>
          <w:sz w:val="24"/>
        </w:rPr>
        <w:t>部门</w:t>
      </w:r>
      <w:r>
        <w:rPr>
          <w:rFonts w:hint="eastAsia" w:eastAsia="仿宋_GB2312"/>
          <w:sz w:val="24"/>
        </w:rPr>
        <w:t>（签章）</w:t>
      </w:r>
      <w:r>
        <w:rPr>
          <w:rFonts w:eastAsia="仿宋_GB2312"/>
          <w:sz w:val="24"/>
        </w:rPr>
        <w:t>：</w:t>
      </w:r>
      <w:r>
        <w:rPr>
          <w:rFonts w:hint="eastAsia" w:eastAsia="仿宋_GB2312"/>
          <w:sz w:val="24"/>
        </w:rPr>
        <w:t xml:space="preserve">              </w:t>
      </w:r>
      <w:r>
        <w:rPr>
          <w:rFonts w:eastAsia="仿宋_GB2312"/>
          <w:sz w:val="24"/>
        </w:rPr>
        <w:t>汇总人：</w:t>
      </w:r>
      <w:r>
        <w:rPr>
          <w:rFonts w:hint="eastAsia" w:eastAsia="仿宋_GB2312"/>
          <w:sz w:val="24"/>
        </w:rPr>
        <w:t xml:space="preserve">                      </w:t>
      </w:r>
      <w:r>
        <w:rPr>
          <w:rFonts w:eastAsia="仿宋_GB2312"/>
          <w:sz w:val="24"/>
        </w:rPr>
        <w:t>时间：</w:t>
      </w:r>
    </w:p>
    <w:tbl>
      <w:tblPr>
        <w:tblStyle w:val="7"/>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93"/>
        <w:gridCol w:w="1226"/>
        <w:gridCol w:w="1189"/>
        <w:gridCol w:w="1917"/>
        <w:gridCol w:w="1818"/>
        <w:gridCol w:w="1508"/>
        <w:gridCol w:w="1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693" w:type="dxa"/>
            <w:vAlign w:val="center"/>
          </w:tcPr>
          <w:p>
            <w:pPr>
              <w:spacing w:line="600" w:lineRule="exact"/>
              <w:jc w:val="center"/>
              <w:rPr>
                <w:rFonts w:eastAsia="仿宋_GB2312"/>
                <w:sz w:val="24"/>
              </w:rPr>
            </w:pPr>
            <w:r>
              <w:rPr>
                <w:rFonts w:hint="eastAsia" w:eastAsia="仿宋_GB2312"/>
                <w:sz w:val="24"/>
              </w:rPr>
              <w:t>序号</w:t>
            </w:r>
          </w:p>
        </w:tc>
        <w:tc>
          <w:tcPr>
            <w:tcW w:w="1226" w:type="dxa"/>
            <w:vAlign w:val="center"/>
          </w:tcPr>
          <w:p>
            <w:pPr>
              <w:spacing w:line="600" w:lineRule="exact"/>
              <w:jc w:val="center"/>
              <w:rPr>
                <w:rFonts w:eastAsia="仿宋_GB2312"/>
                <w:sz w:val="24"/>
              </w:rPr>
            </w:pPr>
            <w:r>
              <w:rPr>
                <w:rFonts w:eastAsia="仿宋_GB2312"/>
                <w:sz w:val="24"/>
              </w:rPr>
              <w:t>姓　名</w:t>
            </w:r>
          </w:p>
        </w:tc>
        <w:tc>
          <w:tcPr>
            <w:tcW w:w="1189" w:type="dxa"/>
            <w:vAlign w:val="center"/>
          </w:tcPr>
          <w:p>
            <w:pPr>
              <w:spacing w:line="600" w:lineRule="exact"/>
              <w:jc w:val="center"/>
              <w:rPr>
                <w:rFonts w:eastAsia="仿宋_GB2312"/>
                <w:sz w:val="24"/>
              </w:rPr>
            </w:pPr>
            <w:r>
              <w:rPr>
                <w:rFonts w:eastAsia="仿宋_GB2312"/>
                <w:sz w:val="24"/>
              </w:rPr>
              <w:t>职　称</w:t>
            </w:r>
          </w:p>
        </w:tc>
        <w:tc>
          <w:tcPr>
            <w:tcW w:w="1917" w:type="dxa"/>
            <w:vAlign w:val="center"/>
          </w:tcPr>
          <w:p>
            <w:pPr>
              <w:spacing w:line="600" w:lineRule="exact"/>
              <w:jc w:val="center"/>
              <w:rPr>
                <w:rFonts w:eastAsia="仿宋_GB2312"/>
                <w:sz w:val="24"/>
              </w:rPr>
            </w:pPr>
            <w:r>
              <w:rPr>
                <w:rFonts w:eastAsia="仿宋_GB2312"/>
                <w:sz w:val="24"/>
              </w:rPr>
              <w:t>担任课程</w:t>
            </w:r>
          </w:p>
        </w:tc>
        <w:tc>
          <w:tcPr>
            <w:tcW w:w="1818" w:type="dxa"/>
            <w:vAlign w:val="center"/>
          </w:tcPr>
          <w:p>
            <w:pPr>
              <w:spacing w:line="600" w:lineRule="exact"/>
              <w:jc w:val="center"/>
              <w:rPr>
                <w:rFonts w:eastAsia="仿宋_GB2312"/>
                <w:sz w:val="24"/>
              </w:rPr>
            </w:pPr>
            <w:r>
              <w:rPr>
                <w:rFonts w:eastAsia="仿宋_GB2312"/>
                <w:sz w:val="24"/>
              </w:rPr>
              <w:t>任课班级</w:t>
            </w:r>
          </w:p>
        </w:tc>
        <w:tc>
          <w:tcPr>
            <w:tcW w:w="1508" w:type="dxa"/>
            <w:vAlign w:val="center"/>
          </w:tcPr>
          <w:p>
            <w:pPr>
              <w:spacing w:line="600" w:lineRule="exact"/>
              <w:jc w:val="center"/>
              <w:rPr>
                <w:rFonts w:eastAsia="仿宋_GB2312"/>
                <w:sz w:val="24"/>
              </w:rPr>
            </w:pPr>
            <w:r>
              <w:rPr>
                <w:rFonts w:hint="eastAsia" w:eastAsia="仿宋_GB2312"/>
                <w:sz w:val="24"/>
              </w:rPr>
              <w:t>总</w:t>
            </w:r>
            <w:r>
              <w:rPr>
                <w:rFonts w:eastAsia="仿宋_GB2312"/>
                <w:sz w:val="24"/>
              </w:rPr>
              <w:t>分</w:t>
            </w:r>
          </w:p>
        </w:tc>
        <w:tc>
          <w:tcPr>
            <w:tcW w:w="1287" w:type="dxa"/>
            <w:vAlign w:val="center"/>
          </w:tcPr>
          <w:p>
            <w:pPr>
              <w:spacing w:line="600" w:lineRule="exact"/>
              <w:jc w:val="center"/>
              <w:rPr>
                <w:rFonts w:hint="eastAsia" w:eastAsia="仿宋_GB2312"/>
                <w:sz w:val="24"/>
                <w:lang w:eastAsia="zh-CN"/>
              </w:rPr>
            </w:pPr>
            <w:r>
              <w:rPr>
                <w:rFonts w:hint="eastAsia" w:eastAsia="仿宋_GB2312"/>
                <w:sz w:val="24"/>
              </w:rPr>
              <w:t>考核</w:t>
            </w:r>
            <w:r>
              <w:rPr>
                <w:rFonts w:hint="eastAsia" w:eastAsia="仿宋_GB2312"/>
                <w:sz w:val="24"/>
                <w:lang w:eastAsia="zh-CN"/>
              </w:rPr>
              <w:t>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693" w:type="dxa"/>
            <w:vAlign w:val="center"/>
          </w:tcPr>
          <w:p>
            <w:pPr>
              <w:spacing w:line="600" w:lineRule="exact"/>
              <w:jc w:val="center"/>
              <w:rPr>
                <w:rFonts w:eastAsia="仿宋_GB2312"/>
                <w:sz w:val="32"/>
                <w:szCs w:val="32"/>
              </w:rPr>
            </w:pPr>
            <w:r>
              <w:rPr>
                <w:rFonts w:hint="eastAsia" w:eastAsia="仿宋_GB2312"/>
                <w:sz w:val="32"/>
                <w:szCs w:val="32"/>
              </w:rPr>
              <w:t>1</w:t>
            </w:r>
          </w:p>
        </w:tc>
        <w:tc>
          <w:tcPr>
            <w:tcW w:w="1226" w:type="dxa"/>
            <w:vAlign w:val="center"/>
          </w:tcPr>
          <w:p>
            <w:pPr>
              <w:spacing w:line="600" w:lineRule="exact"/>
              <w:jc w:val="center"/>
              <w:rPr>
                <w:rFonts w:eastAsia="仿宋_GB2312"/>
                <w:sz w:val="32"/>
                <w:szCs w:val="32"/>
              </w:rPr>
            </w:pPr>
          </w:p>
        </w:tc>
        <w:tc>
          <w:tcPr>
            <w:tcW w:w="1189" w:type="dxa"/>
            <w:vAlign w:val="center"/>
          </w:tcPr>
          <w:p>
            <w:pPr>
              <w:spacing w:line="600" w:lineRule="exact"/>
              <w:jc w:val="center"/>
              <w:rPr>
                <w:rFonts w:eastAsia="仿宋_GB2312"/>
                <w:sz w:val="32"/>
                <w:szCs w:val="32"/>
              </w:rPr>
            </w:pPr>
          </w:p>
        </w:tc>
        <w:tc>
          <w:tcPr>
            <w:tcW w:w="1917" w:type="dxa"/>
            <w:vAlign w:val="center"/>
          </w:tcPr>
          <w:p>
            <w:pPr>
              <w:spacing w:line="600" w:lineRule="exact"/>
              <w:jc w:val="center"/>
              <w:rPr>
                <w:rFonts w:eastAsia="仿宋_GB2312"/>
                <w:sz w:val="32"/>
                <w:szCs w:val="32"/>
              </w:rPr>
            </w:pPr>
          </w:p>
        </w:tc>
        <w:tc>
          <w:tcPr>
            <w:tcW w:w="1818" w:type="dxa"/>
            <w:vAlign w:val="center"/>
          </w:tcPr>
          <w:p>
            <w:pPr>
              <w:spacing w:line="600" w:lineRule="exact"/>
              <w:jc w:val="center"/>
              <w:rPr>
                <w:rFonts w:eastAsia="仿宋_GB2312"/>
                <w:sz w:val="32"/>
                <w:szCs w:val="32"/>
              </w:rPr>
            </w:pPr>
          </w:p>
        </w:tc>
        <w:tc>
          <w:tcPr>
            <w:tcW w:w="1508" w:type="dxa"/>
            <w:vAlign w:val="center"/>
          </w:tcPr>
          <w:p>
            <w:pPr>
              <w:spacing w:line="600" w:lineRule="exact"/>
              <w:jc w:val="center"/>
              <w:rPr>
                <w:rFonts w:eastAsia="仿宋_GB2312"/>
                <w:sz w:val="32"/>
                <w:szCs w:val="32"/>
              </w:rPr>
            </w:pPr>
          </w:p>
        </w:tc>
        <w:tc>
          <w:tcPr>
            <w:tcW w:w="1287" w:type="dxa"/>
            <w:vAlign w:val="center"/>
          </w:tcPr>
          <w:p>
            <w:pPr>
              <w:spacing w:line="600" w:lineRule="exact"/>
              <w:jc w:val="center"/>
              <w:rPr>
                <w:rFonts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693" w:type="dxa"/>
            <w:vAlign w:val="center"/>
          </w:tcPr>
          <w:p>
            <w:pPr>
              <w:spacing w:line="600" w:lineRule="exact"/>
              <w:jc w:val="center"/>
              <w:rPr>
                <w:rFonts w:eastAsia="仿宋_GB2312"/>
                <w:sz w:val="32"/>
                <w:szCs w:val="32"/>
              </w:rPr>
            </w:pPr>
            <w:r>
              <w:rPr>
                <w:rFonts w:hint="eastAsia" w:eastAsia="仿宋_GB2312"/>
                <w:sz w:val="32"/>
                <w:szCs w:val="32"/>
              </w:rPr>
              <w:t>2</w:t>
            </w:r>
          </w:p>
        </w:tc>
        <w:tc>
          <w:tcPr>
            <w:tcW w:w="1226" w:type="dxa"/>
            <w:vAlign w:val="center"/>
          </w:tcPr>
          <w:p>
            <w:pPr>
              <w:spacing w:line="600" w:lineRule="exact"/>
              <w:jc w:val="center"/>
              <w:rPr>
                <w:rFonts w:eastAsia="仿宋_GB2312"/>
                <w:sz w:val="32"/>
                <w:szCs w:val="32"/>
              </w:rPr>
            </w:pPr>
          </w:p>
        </w:tc>
        <w:tc>
          <w:tcPr>
            <w:tcW w:w="1189" w:type="dxa"/>
            <w:vAlign w:val="center"/>
          </w:tcPr>
          <w:p>
            <w:pPr>
              <w:spacing w:line="600" w:lineRule="exact"/>
              <w:jc w:val="center"/>
              <w:rPr>
                <w:rFonts w:eastAsia="仿宋_GB2312"/>
                <w:sz w:val="32"/>
                <w:szCs w:val="32"/>
              </w:rPr>
            </w:pPr>
          </w:p>
        </w:tc>
        <w:tc>
          <w:tcPr>
            <w:tcW w:w="1917" w:type="dxa"/>
            <w:vAlign w:val="center"/>
          </w:tcPr>
          <w:p>
            <w:pPr>
              <w:spacing w:line="600" w:lineRule="exact"/>
              <w:jc w:val="center"/>
              <w:rPr>
                <w:rFonts w:eastAsia="仿宋_GB2312"/>
                <w:sz w:val="32"/>
                <w:szCs w:val="32"/>
              </w:rPr>
            </w:pPr>
          </w:p>
        </w:tc>
        <w:tc>
          <w:tcPr>
            <w:tcW w:w="1818" w:type="dxa"/>
            <w:vAlign w:val="center"/>
          </w:tcPr>
          <w:p>
            <w:pPr>
              <w:spacing w:line="600" w:lineRule="exact"/>
              <w:jc w:val="center"/>
              <w:rPr>
                <w:rFonts w:eastAsia="仿宋_GB2312"/>
                <w:sz w:val="32"/>
                <w:szCs w:val="32"/>
              </w:rPr>
            </w:pPr>
          </w:p>
        </w:tc>
        <w:tc>
          <w:tcPr>
            <w:tcW w:w="1508" w:type="dxa"/>
            <w:vAlign w:val="center"/>
          </w:tcPr>
          <w:p>
            <w:pPr>
              <w:spacing w:line="600" w:lineRule="exact"/>
              <w:jc w:val="center"/>
              <w:rPr>
                <w:rFonts w:eastAsia="仿宋_GB2312"/>
                <w:sz w:val="32"/>
                <w:szCs w:val="32"/>
              </w:rPr>
            </w:pPr>
          </w:p>
        </w:tc>
        <w:tc>
          <w:tcPr>
            <w:tcW w:w="1287" w:type="dxa"/>
            <w:vAlign w:val="center"/>
          </w:tcPr>
          <w:p>
            <w:pPr>
              <w:spacing w:line="600" w:lineRule="exact"/>
              <w:jc w:val="center"/>
              <w:rPr>
                <w:rFonts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693" w:type="dxa"/>
            <w:vAlign w:val="center"/>
          </w:tcPr>
          <w:p>
            <w:pPr>
              <w:spacing w:line="600" w:lineRule="exact"/>
              <w:jc w:val="center"/>
              <w:rPr>
                <w:rFonts w:eastAsia="仿宋_GB2312"/>
                <w:sz w:val="32"/>
                <w:szCs w:val="32"/>
              </w:rPr>
            </w:pPr>
            <w:r>
              <w:rPr>
                <w:rFonts w:hint="eastAsia" w:eastAsia="仿宋_GB2312"/>
                <w:sz w:val="32"/>
                <w:szCs w:val="32"/>
              </w:rPr>
              <w:t>3</w:t>
            </w:r>
          </w:p>
        </w:tc>
        <w:tc>
          <w:tcPr>
            <w:tcW w:w="1226" w:type="dxa"/>
            <w:vAlign w:val="center"/>
          </w:tcPr>
          <w:p>
            <w:pPr>
              <w:spacing w:line="600" w:lineRule="exact"/>
              <w:jc w:val="center"/>
              <w:rPr>
                <w:rFonts w:eastAsia="仿宋_GB2312"/>
                <w:sz w:val="32"/>
                <w:szCs w:val="32"/>
              </w:rPr>
            </w:pPr>
          </w:p>
        </w:tc>
        <w:tc>
          <w:tcPr>
            <w:tcW w:w="1189" w:type="dxa"/>
            <w:vAlign w:val="center"/>
          </w:tcPr>
          <w:p>
            <w:pPr>
              <w:spacing w:line="600" w:lineRule="exact"/>
              <w:jc w:val="center"/>
              <w:rPr>
                <w:rFonts w:eastAsia="仿宋_GB2312"/>
                <w:sz w:val="32"/>
                <w:szCs w:val="32"/>
              </w:rPr>
            </w:pPr>
          </w:p>
        </w:tc>
        <w:tc>
          <w:tcPr>
            <w:tcW w:w="1917" w:type="dxa"/>
            <w:vAlign w:val="center"/>
          </w:tcPr>
          <w:p>
            <w:pPr>
              <w:spacing w:line="600" w:lineRule="exact"/>
              <w:jc w:val="center"/>
              <w:rPr>
                <w:rFonts w:eastAsia="仿宋_GB2312"/>
                <w:sz w:val="32"/>
                <w:szCs w:val="32"/>
              </w:rPr>
            </w:pPr>
          </w:p>
        </w:tc>
        <w:tc>
          <w:tcPr>
            <w:tcW w:w="1818" w:type="dxa"/>
            <w:vAlign w:val="center"/>
          </w:tcPr>
          <w:p>
            <w:pPr>
              <w:spacing w:line="600" w:lineRule="exact"/>
              <w:jc w:val="center"/>
              <w:rPr>
                <w:rFonts w:eastAsia="仿宋_GB2312"/>
                <w:sz w:val="32"/>
                <w:szCs w:val="32"/>
              </w:rPr>
            </w:pPr>
          </w:p>
        </w:tc>
        <w:tc>
          <w:tcPr>
            <w:tcW w:w="1508" w:type="dxa"/>
            <w:vAlign w:val="center"/>
          </w:tcPr>
          <w:p>
            <w:pPr>
              <w:spacing w:line="600" w:lineRule="exact"/>
              <w:jc w:val="center"/>
              <w:rPr>
                <w:rFonts w:eastAsia="仿宋_GB2312"/>
                <w:sz w:val="32"/>
                <w:szCs w:val="32"/>
              </w:rPr>
            </w:pPr>
          </w:p>
        </w:tc>
        <w:tc>
          <w:tcPr>
            <w:tcW w:w="1287" w:type="dxa"/>
            <w:vAlign w:val="center"/>
          </w:tcPr>
          <w:p>
            <w:pPr>
              <w:spacing w:line="600" w:lineRule="exact"/>
              <w:jc w:val="center"/>
              <w:rPr>
                <w:rFonts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693" w:type="dxa"/>
            <w:vAlign w:val="center"/>
          </w:tcPr>
          <w:p>
            <w:pPr>
              <w:spacing w:line="600" w:lineRule="exact"/>
              <w:jc w:val="center"/>
              <w:rPr>
                <w:rFonts w:eastAsia="仿宋_GB2312"/>
                <w:sz w:val="32"/>
                <w:szCs w:val="32"/>
              </w:rPr>
            </w:pPr>
            <w:r>
              <w:rPr>
                <w:rFonts w:hint="eastAsia" w:eastAsia="仿宋_GB2312"/>
                <w:sz w:val="32"/>
                <w:szCs w:val="32"/>
              </w:rPr>
              <w:t>4</w:t>
            </w:r>
          </w:p>
        </w:tc>
        <w:tc>
          <w:tcPr>
            <w:tcW w:w="1226" w:type="dxa"/>
            <w:vAlign w:val="center"/>
          </w:tcPr>
          <w:p>
            <w:pPr>
              <w:spacing w:line="600" w:lineRule="exact"/>
              <w:jc w:val="center"/>
              <w:rPr>
                <w:rFonts w:eastAsia="仿宋_GB2312"/>
                <w:sz w:val="32"/>
                <w:szCs w:val="32"/>
              </w:rPr>
            </w:pPr>
          </w:p>
        </w:tc>
        <w:tc>
          <w:tcPr>
            <w:tcW w:w="1189" w:type="dxa"/>
            <w:vAlign w:val="center"/>
          </w:tcPr>
          <w:p>
            <w:pPr>
              <w:spacing w:line="600" w:lineRule="exact"/>
              <w:jc w:val="center"/>
              <w:rPr>
                <w:rFonts w:eastAsia="仿宋_GB2312"/>
                <w:sz w:val="32"/>
                <w:szCs w:val="32"/>
              </w:rPr>
            </w:pPr>
          </w:p>
        </w:tc>
        <w:tc>
          <w:tcPr>
            <w:tcW w:w="1917" w:type="dxa"/>
            <w:vAlign w:val="center"/>
          </w:tcPr>
          <w:p>
            <w:pPr>
              <w:spacing w:line="600" w:lineRule="exact"/>
              <w:jc w:val="center"/>
              <w:rPr>
                <w:rFonts w:eastAsia="仿宋_GB2312"/>
                <w:sz w:val="32"/>
                <w:szCs w:val="32"/>
              </w:rPr>
            </w:pPr>
          </w:p>
        </w:tc>
        <w:tc>
          <w:tcPr>
            <w:tcW w:w="1818" w:type="dxa"/>
            <w:vAlign w:val="center"/>
          </w:tcPr>
          <w:p>
            <w:pPr>
              <w:spacing w:line="600" w:lineRule="exact"/>
              <w:jc w:val="center"/>
              <w:rPr>
                <w:rFonts w:eastAsia="仿宋_GB2312"/>
                <w:sz w:val="32"/>
                <w:szCs w:val="32"/>
              </w:rPr>
            </w:pPr>
          </w:p>
        </w:tc>
        <w:tc>
          <w:tcPr>
            <w:tcW w:w="1508" w:type="dxa"/>
            <w:vAlign w:val="center"/>
          </w:tcPr>
          <w:p>
            <w:pPr>
              <w:spacing w:line="600" w:lineRule="exact"/>
              <w:jc w:val="center"/>
              <w:rPr>
                <w:rFonts w:eastAsia="仿宋_GB2312"/>
                <w:sz w:val="32"/>
                <w:szCs w:val="32"/>
              </w:rPr>
            </w:pPr>
          </w:p>
        </w:tc>
        <w:tc>
          <w:tcPr>
            <w:tcW w:w="1287" w:type="dxa"/>
            <w:vAlign w:val="center"/>
          </w:tcPr>
          <w:p>
            <w:pPr>
              <w:spacing w:line="600" w:lineRule="exact"/>
              <w:jc w:val="center"/>
              <w:rPr>
                <w:rFonts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693" w:type="dxa"/>
            <w:vAlign w:val="center"/>
          </w:tcPr>
          <w:p>
            <w:pPr>
              <w:spacing w:line="600" w:lineRule="exact"/>
              <w:jc w:val="center"/>
              <w:rPr>
                <w:rFonts w:eastAsia="仿宋_GB2312"/>
                <w:sz w:val="32"/>
                <w:szCs w:val="32"/>
              </w:rPr>
            </w:pPr>
            <w:r>
              <w:rPr>
                <w:rFonts w:hint="eastAsia" w:eastAsia="仿宋_GB2312"/>
                <w:sz w:val="32"/>
                <w:szCs w:val="32"/>
              </w:rPr>
              <w:t>5</w:t>
            </w:r>
          </w:p>
        </w:tc>
        <w:tc>
          <w:tcPr>
            <w:tcW w:w="1226" w:type="dxa"/>
            <w:vAlign w:val="center"/>
          </w:tcPr>
          <w:p>
            <w:pPr>
              <w:spacing w:line="600" w:lineRule="exact"/>
              <w:jc w:val="center"/>
              <w:rPr>
                <w:rFonts w:eastAsia="仿宋_GB2312"/>
                <w:sz w:val="32"/>
                <w:szCs w:val="32"/>
              </w:rPr>
            </w:pPr>
          </w:p>
        </w:tc>
        <w:tc>
          <w:tcPr>
            <w:tcW w:w="1189" w:type="dxa"/>
            <w:vAlign w:val="center"/>
          </w:tcPr>
          <w:p>
            <w:pPr>
              <w:spacing w:line="600" w:lineRule="exact"/>
              <w:jc w:val="center"/>
              <w:rPr>
                <w:rFonts w:eastAsia="仿宋_GB2312"/>
                <w:sz w:val="32"/>
                <w:szCs w:val="32"/>
              </w:rPr>
            </w:pPr>
          </w:p>
        </w:tc>
        <w:tc>
          <w:tcPr>
            <w:tcW w:w="1917" w:type="dxa"/>
            <w:vAlign w:val="center"/>
          </w:tcPr>
          <w:p>
            <w:pPr>
              <w:spacing w:line="600" w:lineRule="exact"/>
              <w:jc w:val="center"/>
              <w:rPr>
                <w:rFonts w:eastAsia="仿宋_GB2312"/>
                <w:sz w:val="32"/>
                <w:szCs w:val="32"/>
              </w:rPr>
            </w:pPr>
          </w:p>
        </w:tc>
        <w:tc>
          <w:tcPr>
            <w:tcW w:w="1818" w:type="dxa"/>
            <w:vAlign w:val="center"/>
          </w:tcPr>
          <w:p>
            <w:pPr>
              <w:spacing w:line="600" w:lineRule="exact"/>
              <w:jc w:val="center"/>
              <w:rPr>
                <w:rFonts w:eastAsia="仿宋_GB2312"/>
                <w:sz w:val="32"/>
                <w:szCs w:val="32"/>
              </w:rPr>
            </w:pPr>
          </w:p>
        </w:tc>
        <w:tc>
          <w:tcPr>
            <w:tcW w:w="1508" w:type="dxa"/>
            <w:vAlign w:val="center"/>
          </w:tcPr>
          <w:p>
            <w:pPr>
              <w:spacing w:line="600" w:lineRule="exact"/>
              <w:jc w:val="center"/>
              <w:rPr>
                <w:rFonts w:eastAsia="仿宋_GB2312"/>
                <w:sz w:val="32"/>
                <w:szCs w:val="32"/>
              </w:rPr>
            </w:pPr>
          </w:p>
        </w:tc>
        <w:tc>
          <w:tcPr>
            <w:tcW w:w="1287" w:type="dxa"/>
            <w:vAlign w:val="center"/>
          </w:tcPr>
          <w:p>
            <w:pPr>
              <w:spacing w:line="600" w:lineRule="exact"/>
              <w:jc w:val="center"/>
              <w:rPr>
                <w:rFonts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693" w:type="dxa"/>
            <w:vAlign w:val="center"/>
          </w:tcPr>
          <w:p>
            <w:pPr>
              <w:spacing w:line="600" w:lineRule="exact"/>
              <w:jc w:val="center"/>
              <w:rPr>
                <w:rFonts w:eastAsia="仿宋_GB2312"/>
                <w:sz w:val="32"/>
                <w:szCs w:val="32"/>
              </w:rPr>
            </w:pPr>
            <w:r>
              <w:rPr>
                <w:rFonts w:hint="eastAsia" w:eastAsia="仿宋_GB2312"/>
                <w:sz w:val="32"/>
                <w:szCs w:val="32"/>
              </w:rPr>
              <w:t>6</w:t>
            </w:r>
          </w:p>
        </w:tc>
        <w:tc>
          <w:tcPr>
            <w:tcW w:w="1226" w:type="dxa"/>
            <w:vAlign w:val="center"/>
          </w:tcPr>
          <w:p>
            <w:pPr>
              <w:spacing w:line="600" w:lineRule="exact"/>
              <w:jc w:val="center"/>
              <w:rPr>
                <w:rFonts w:eastAsia="仿宋_GB2312"/>
                <w:sz w:val="32"/>
                <w:szCs w:val="32"/>
              </w:rPr>
            </w:pPr>
          </w:p>
        </w:tc>
        <w:tc>
          <w:tcPr>
            <w:tcW w:w="1189" w:type="dxa"/>
            <w:vAlign w:val="center"/>
          </w:tcPr>
          <w:p>
            <w:pPr>
              <w:spacing w:line="600" w:lineRule="exact"/>
              <w:jc w:val="center"/>
              <w:rPr>
                <w:rFonts w:eastAsia="仿宋_GB2312"/>
                <w:sz w:val="32"/>
                <w:szCs w:val="32"/>
              </w:rPr>
            </w:pPr>
          </w:p>
        </w:tc>
        <w:tc>
          <w:tcPr>
            <w:tcW w:w="1917" w:type="dxa"/>
            <w:vAlign w:val="center"/>
          </w:tcPr>
          <w:p>
            <w:pPr>
              <w:spacing w:line="600" w:lineRule="exact"/>
              <w:jc w:val="center"/>
              <w:rPr>
                <w:rFonts w:eastAsia="仿宋_GB2312"/>
                <w:sz w:val="32"/>
                <w:szCs w:val="32"/>
              </w:rPr>
            </w:pPr>
          </w:p>
        </w:tc>
        <w:tc>
          <w:tcPr>
            <w:tcW w:w="1818" w:type="dxa"/>
            <w:vAlign w:val="center"/>
          </w:tcPr>
          <w:p>
            <w:pPr>
              <w:spacing w:line="600" w:lineRule="exact"/>
              <w:jc w:val="center"/>
              <w:rPr>
                <w:rFonts w:eastAsia="仿宋_GB2312"/>
                <w:sz w:val="32"/>
                <w:szCs w:val="32"/>
              </w:rPr>
            </w:pPr>
          </w:p>
        </w:tc>
        <w:tc>
          <w:tcPr>
            <w:tcW w:w="1508" w:type="dxa"/>
            <w:vAlign w:val="center"/>
          </w:tcPr>
          <w:p>
            <w:pPr>
              <w:spacing w:line="600" w:lineRule="exact"/>
              <w:jc w:val="center"/>
              <w:rPr>
                <w:rFonts w:eastAsia="仿宋_GB2312"/>
                <w:sz w:val="32"/>
                <w:szCs w:val="32"/>
              </w:rPr>
            </w:pPr>
          </w:p>
        </w:tc>
        <w:tc>
          <w:tcPr>
            <w:tcW w:w="1287" w:type="dxa"/>
            <w:vAlign w:val="center"/>
          </w:tcPr>
          <w:p>
            <w:pPr>
              <w:spacing w:line="600" w:lineRule="exact"/>
              <w:jc w:val="center"/>
              <w:rPr>
                <w:rFonts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693" w:type="dxa"/>
            <w:vAlign w:val="center"/>
          </w:tcPr>
          <w:p>
            <w:pPr>
              <w:spacing w:line="600" w:lineRule="exact"/>
              <w:jc w:val="center"/>
              <w:rPr>
                <w:rFonts w:eastAsia="仿宋_GB2312"/>
                <w:sz w:val="32"/>
                <w:szCs w:val="32"/>
              </w:rPr>
            </w:pPr>
            <w:r>
              <w:rPr>
                <w:rFonts w:hint="eastAsia" w:eastAsia="仿宋_GB2312"/>
                <w:sz w:val="32"/>
                <w:szCs w:val="32"/>
              </w:rPr>
              <w:t>7</w:t>
            </w:r>
          </w:p>
        </w:tc>
        <w:tc>
          <w:tcPr>
            <w:tcW w:w="1226" w:type="dxa"/>
            <w:vAlign w:val="center"/>
          </w:tcPr>
          <w:p>
            <w:pPr>
              <w:spacing w:line="600" w:lineRule="exact"/>
              <w:jc w:val="center"/>
              <w:rPr>
                <w:rFonts w:eastAsia="仿宋_GB2312"/>
                <w:sz w:val="32"/>
                <w:szCs w:val="32"/>
              </w:rPr>
            </w:pPr>
          </w:p>
        </w:tc>
        <w:tc>
          <w:tcPr>
            <w:tcW w:w="1189" w:type="dxa"/>
            <w:vAlign w:val="center"/>
          </w:tcPr>
          <w:p>
            <w:pPr>
              <w:spacing w:line="600" w:lineRule="exact"/>
              <w:jc w:val="center"/>
              <w:rPr>
                <w:rFonts w:eastAsia="仿宋_GB2312"/>
                <w:sz w:val="32"/>
                <w:szCs w:val="32"/>
              </w:rPr>
            </w:pPr>
          </w:p>
        </w:tc>
        <w:tc>
          <w:tcPr>
            <w:tcW w:w="1917" w:type="dxa"/>
            <w:vAlign w:val="center"/>
          </w:tcPr>
          <w:p>
            <w:pPr>
              <w:spacing w:line="600" w:lineRule="exact"/>
              <w:jc w:val="center"/>
              <w:rPr>
                <w:rFonts w:eastAsia="仿宋_GB2312"/>
                <w:sz w:val="32"/>
                <w:szCs w:val="32"/>
              </w:rPr>
            </w:pPr>
          </w:p>
        </w:tc>
        <w:tc>
          <w:tcPr>
            <w:tcW w:w="1818" w:type="dxa"/>
            <w:vAlign w:val="center"/>
          </w:tcPr>
          <w:p>
            <w:pPr>
              <w:spacing w:line="600" w:lineRule="exact"/>
              <w:jc w:val="center"/>
              <w:rPr>
                <w:rFonts w:eastAsia="仿宋_GB2312"/>
                <w:sz w:val="32"/>
                <w:szCs w:val="32"/>
              </w:rPr>
            </w:pPr>
          </w:p>
        </w:tc>
        <w:tc>
          <w:tcPr>
            <w:tcW w:w="1508" w:type="dxa"/>
            <w:vAlign w:val="center"/>
          </w:tcPr>
          <w:p>
            <w:pPr>
              <w:spacing w:line="600" w:lineRule="exact"/>
              <w:jc w:val="center"/>
              <w:rPr>
                <w:rFonts w:eastAsia="仿宋_GB2312"/>
                <w:sz w:val="32"/>
                <w:szCs w:val="32"/>
              </w:rPr>
            </w:pPr>
          </w:p>
        </w:tc>
        <w:tc>
          <w:tcPr>
            <w:tcW w:w="1287" w:type="dxa"/>
            <w:vAlign w:val="center"/>
          </w:tcPr>
          <w:p>
            <w:pPr>
              <w:spacing w:line="600" w:lineRule="exact"/>
              <w:jc w:val="center"/>
              <w:rPr>
                <w:rFonts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693" w:type="dxa"/>
            <w:vAlign w:val="center"/>
          </w:tcPr>
          <w:p>
            <w:pPr>
              <w:spacing w:line="600" w:lineRule="exact"/>
              <w:jc w:val="center"/>
              <w:rPr>
                <w:rFonts w:eastAsia="仿宋_GB2312"/>
                <w:sz w:val="32"/>
                <w:szCs w:val="32"/>
              </w:rPr>
            </w:pPr>
            <w:r>
              <w:rPr>
                <w:rFonts w:hint="eastAsia" w:eastAsia="仿宋_GB2312"/>
                <w:sz w:val="32"/>
                <w:szCs w:val="32"/>
              </w:rPr>
              <w:t>8</w:t>
            </w:r>
          </w:p>
        </w:tc>
        <w:tc>
          <w:tcPr>
            <w:tcW w:w="1226" w:type="dxa"/>
            <w:vAlign w:val="center"/>
          </w:tcPr>
          <w:p>
            <w:pPr>
              <w:spacing w:line="600" w:lineRule="exact"/>
              <w:jc w:val="center"/>
              <w:rPr>
                <w:rFonts w:eastAsia="仿宋_GB2312"/>
                <w:sz w:val="32"/>
                <w:szCs w:val="32"/>
              </w:rPr>
            </w:pPr>
          </w:p>
        </w:tc>
        <w:tc>
          <w:tcPr>
            <w:tcW w:w="1189" w:type="dxa"/>
            <w:vAlign w:val="center"/>
          </w:tcPr>
          <w:p>
            <w:pPr>
              <w:spacing w:line="600" w:lineRule="exact"/>
              <w:jc w:val="center"/>
              <w:rPr>
                <w:rFonts w:eastAsia="仿宋_GB2312"/>
                <w:sz w:val="32"/>
                <w:szCs w:val="32"/>
              </w:rPr>
            </w:pPr>
          </w:p>
        </w:tc>
        <w:tc>
          <w:tcPr>
            <w:tcW w:w="1917" w:type="dxa"/>
            <w:vAlign w:val="center"/>
          </w:tcPr>
          <w:p>
            <w:pPr>
              <w:spacing w:line="600" w:lineRule="exact"/>
              <w:jc w:val="center"/>
              <w:rPr>
                <w:rFonts w:eastAsia="仿宋_GB2312"/>
                <w:sz w:val="32"/>
                <w:szCs w:val="32"/>
              </w:rPr>
            </w:pPr>
          </w:p>
        </w:tc>
        <w:tc>
          <w:tcPr>
            <w:tcW w:w="1818" w:type="dxa"/>
            <w:vAlign w:val="center"/>
          </w:tcPr>
          <w:p>
            <w:pPr>
              <w:spacing w:line="600" w:lineRule="exact"/>
              <w:jc w:val="center"/>
              <w:rPr>
                <w:rFonts w:eastAsia="仿宋_GB2312"/>
                <w:sz w:val="32"/>
                <w:szCs w:val="32"/>
              </w:rPr>
            </w:pPr>
          </w:p>
        </w:tc>
        <w:tc>
          <w:tcPr>
            <w:tcW w:w="1508" w:type="dxa"/>
            <w:vAlign w:val="center"/>
          </w:tcPr>
          <w:p>
            <w:pPr>
              <w:spacing w:line="600" w:lineRule="exact"/>
              <w:jc w:val="center"/>
              <w:rPr>
                <w:rFonts w:eastAsia="仿宋_GB2312"/>
                <w:sz w:val="32"/>
                <w:szCs w:val="32"/>
              </w:rPr>
            </w:pPr>
          </w:p>
        </w:tc>
        <w:tc>
          <w:tcPr>
            <w:tcW w:w="1287" w:type="dxa"/>
            <w:vAlign w:val="center"/>
          </w:tcPr>
          <w:p>
            <w:pPr>
              <w:spacing w:line="600" w:lineRule="exact"/>
              <w:jc w:val="center"/>
              <w:rPr>
                <w:rFonts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693" w:type="dxa"/>
            <w:vAlign w:val="center"/>
          </w:tcPr>
          <w:p>
            <w:pPr>
              <w:spacing w:line="600" w:lineRule="exact"/>
              <w:jc w:val="center"/>
              <w:rPr>
                <w:rFonts w:eastAsia="仿宋_GB2312"/>
                <w:sz w:val="32"/>
                <w:szCs w:val="32"/>
              </w:rPr>
            </w:pPr>
            <w:r>
              <w:rPr>
                <w:rFonts w:hint="eastAsia" w:eastAsia="仿宋_GB2312"/>
                <w:sz w:val="32"/>
                <w:szCs w:val="32"/>
              </w:rPr>
              <w:t>9</w:t>
            </w:r>
          </w:p>
        </w:tc>
        <w:tc>
          <w:tcPr>
            <w:tcW w:w="1226" w:type="dxa"/>
            <w:vAlign w:val="center"/>
          </w:tcPr>
          <w:p>
            <w:pPr>
              <w:spacing w:line="600" w:lineRule="exact"/>
              <w:jc w:val="center"/>
              <w:rPr>
                <w:rFonts w:eastAsia="仿宋_GB2312"/>
                <w:sz w:val="32"/>
                <w:szCs w:val="32"/>
              </w:rPr>
            </w:pPr>
          </w:p>
        </w:tc>
        <w:tc>
          <w:tcPr>
            <w:tcW w:w="1189" w:type="dxa"/>
            <w:vAlign w:val="center"/>
          </w:tcPr>
          <w:p>
            <w:pPr>
              <w:spacing w:line="600" w:lineRule="exact"/>
              <w:jc w:val="center"/>
              <w:rPr>
                <w:rFonts w:eastAsia="仿宋_GB2312"/>
                <w:sz w:val="32"/>
                <w:szCs w:val="32"/>
              </w:rPr>
            </w:pPr>
          </w:p>
        </w:tc>
        <w:tc>
          <w:tcPr>
            <w:tcW w:w="1917" w:type="dxa"/>
            <w:vAlign w:val="center"/>
          </w:tcPr>
          <w:p>
            <w:pPr>
              <w:spacing w:line="600" w:lineRule="exact"/>
              <w:jc w:val="center"/>
              <w:rPr>
                <w:rFonts w:eastAsia="仿宋_GB2312"/>
                <w:sz w:val="32"/>
                <w:szCs w:val="32"/>
              </w:rPr>
            </w:pPr>
          </w:p>
        </w:tc>
        <w:tc>
          <w:tcPr>
            <w:tcW w:w="1818" w:type="dxa"/>
            <w:vAlign w:val="center"/>
          </w:tcPr>
          <w:p>
            <w:pPr>
              <w:spacing w:line="600" w:lineRule="exact"/>
              <w:jc w:val="center"/>
              <w:rPr>
                <w:rFonts w:eastAsia="仿宋_GB2312"/>
                <w:sz w:val="32"/>
                <w:szCs w:val="32"/>
              </w:rPr>
            </w:pPr>
          </w:p>
        </w:tc>
        <w:tc>
          <w:tcPr>
            <w:tcW w:w="1508" w:type="dxa"/>
            <w:vAlign w:val="center"/>
          </w:tcPr>
          <w:p>
            <w:pPr>
              <w:spacing w:line="600" w:lineRule="exact"/>
              <w:jc w:val="center"/>
              <w:rPr>
                <w:rFonts w:eastAsia="仿宋_GB2312"/>
                <w:sz w:val="32"/>
                <w:szCs w:val="32"/>
              </w:rPr>
            </w:pPr>
          </w:p>
        </w:tc>
        <w:tc>
          <w:tcPr>
            <w:tcW w:w="1287" w:type="dxa"/>
            <w:vAlign w:val="center"/>
          </w:tcPr>
          <w:p>
            <w:pPr>
              <w:spacing w:line="600" w:lineRule="exact"/>
              <w:jc w:val="center"/>
              <w:rPr>
                <w:rFonts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693" w:type="dxa"/>
            <w:vAlign w:val="center"/>
          </w:tcPr>
          <w:p>
            <w:pPr>
              <w:spacing w:line="600" w:lineRule="exact"/>
              <w:jc w:val="center"/>
              <w:rPr>
                <w:rFonts w:eastAsia="仿宋_GB2312"/>
                <w:sz w:val="32"/>
                <w:szCs w:val="32"/>
              </w:rPr>
            </w:pPr>
            <w:r>
              <w:rPr>
                <w:rFonts w:hint="eastAsia" w:eastAsia="仿宋_GB2312"/>
                <w:sz w:val="32"/>
                <w:szCs w:val="32"/>
              </w:rPr>
              <w:t>10</w:t>
            </w:r>
          </w:p>
        </w:tc>
        <w:tc>
          <w:tcPr>
            <w:tcW w:w="1226" w:type="dxa"/>
            <w:vAlign w:val="center"/>
          </w:tcPr>
          <w:p>
            <w:pPr>
              <w:spacing w:line="600" w:lineRule="exact"/>
              <w:jc w:val="center"/>
              <w:rPr>
                <w:rFonts w:eastAsia="仿宋_GB2312"/>
                <w:sz w:val="32"/>
                <w:szCs w:val="32"/>
              </w:rPr>
            </w:pPr>
          </w:p>
        </w:tc>
        <w:tc>
          <w:tcPr>
            <w:tcW w:w="1189" w:type="dxa"/>
            <w:vAlign w:val="center"/>
          </w:tcPr>
          <w:p>
            <w:pPr>
              <w:spacing w:line="600" w:lineRule="exact"/>
              <w:jc w:val="center"/>
              <w:rPr>
                <w:rFonts w:eastAsia="仿宋_GB2312"/>
                <w:sz w:val="32"/>
                <w:szCs w:val="32"/>
              </w:rPr>
            </w:pPr>
          </w:p>
        </w:tc>
        <w:tc>
          <w:tcPr>
            <w:tcW w:w="1917" w:type="dxa"/>
            <w:vAlign w:val="center"/>
          </w:tcPr>
          <w:p>
            <w:pPr>
              <w:spacing w:line="600" w:lineRule="exact"/>
              <w:jc w:val="center"/>
              <w:rPr>
                <w:rFonts w:eastAsia="仿宋_GB2312"/>
                <w:sz w:val="32"/>
                <w:szCs w:val="32"/>
              </w:rPr>
            </w:pPr>
          </w:p>
        </w:tc>
        <w:tc>
          <w:tcPr>
            <w:tcW w:w="1818" w:type="dxa"/>
            <w:vAlign w:val="center"/>
          </w:tcPr>
          <w:p>
            <w:pPr>
              <w:spacing w:line="600" w:lineRule="exact"/>
              <w:jc w:val="center"/>
              <w:rPr>
                <w:rFonts w:eastAsia="仿宋_GB2312"/>
                <w:sz w:val="32"/>
                <w:szCs w:val="32"/>
              </w:rPr>
            </w:pPr>
          </w:p>
        </w:tc>
        <w:tc>
          <w:tcPr>
            <w:tcW w:w="1508" w:type="dxa"/>
            <w:vAlign w:val="center"/>
          </w:tcPr>
          <w:p>
            <w:pPr>
              <w:spacing w:line="600" w:lineRule="exact"/>
              <w:jc w:val="center"/>
              <w:rPr>
                <w:rFonts w:eastAsia="仿宋_GB2312"/>
                <w:sz w:val="32"/>
                <w:szCs w:val="32"/>
              </w:rPr>
            </w:pPr>
          </w:p>
        </w:tc>
        <w:tc>
          <w:tcPr>
            <w:tcW w:w="1287" w:type="dxa"/>
            <w:vAlign w:val="center"/>
          </w:tcPr>
          <w:p>
            <w:pPr>
              <w:spacing w:line="600" w:lineRule="exact"/>
              <w:jc w:val="center"/>
              <w:rPr>
                <w:rFonts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693" w:type="dxa"/>
            <w:vAlign w:val="center"/>
          </w:tcPr>
          <w:p>
            <w:pPr>
              <w:spacing w:line="600" w:lineRule="exact"/>
              <w:jc w:val="center"/>
              <w:rPr>
                <w:rFonts w:eastAsia="仿宋_GB2312"/>
                <w:sz w:val="32"/>
                <w:szCs w:val="32"/>
              </w:rPr>
            </w:pPr>
            <w:r>
              <w:rPr>
                <w:rFonts w:hint="eastAsia" w:eastAsia="仿宋_GB2312"/>
                <w:sz w:val="32"/>
                <w:szCs w:val="32"/>
              </w:rPr>
              <w:t>11</w:t>
            </w:r>
          </w:p>
        </w:tc>
        <w:tc>
          <w:tcPr>
            <w:tcW w:w="1226" w:type="dxa"/>
            <w:vAlign w:val="center"/>
          </w:tcPr>
          <w:p>
            <w:pPr>
              <w:spacing w:line="600" w:lineRule="exact"/>
              <w:jc w:val="center"/>
              <w:rPr>
                <w:rFonts w:eastAsia="仿宋_GB2312"/>
                <w:sz w:val="32"/>
                <w:szCs w:val="32"/>
              </w:rPr>
            </w:pPr>
          </w:p>
        </w:tc>
        <w:tc>
          <w:tcPr>
            <w:tcW w:w="1189" w:type="dxa"/>
            <w:vAlign w:val="center"/>
          </w:tcPr>
          <w:p>
            <w:pPr>
              <w:spacing w:line="600" w:lineRule="exact"/>
              <w:jc w:val="center"/>
              <w:rPr>
                <w:rFonts w:eastAsia="仿宋_GB2312"/>
                <w:sz w:val="32"/>
                <w:szCs w:val="32"/>
              </w:rPr>
            </w:pPr>
          </w:p>
        </w:tc>
        <w:tc>
          <w:tcPr>
            <w:tcW w:w="1917" w:type="dxa"/>
            <w:vAlign w:val="center"/>
          </w:tcPr>
          <w:p>
            <w:pPr>
              <w:spacing w:line="600" w:lineRule="exact"/>
              <w:jc w:val="center"/>
              <w:rPr>
                <w:rFonts w:eastAsia="仿宋_GB2312"/>
                <w:sz w:val="32"/>
                <w:szCs w:val="32"/>
              </w:rPr>
            </w:pPr>
          </w:p>
        </w:tc>
        <w:tc>
          <w:tcPr>
            <w:tcW w:w="1818" w:type="dxa"/>
            <w:vAlign w:val="center"/>
          </w:tcPr>
          <w:p>
            <w:pPr>
              <w:spacing w:line="600" w:lineRule="exact"/>
              <w:jc w:val="center"/>
              <w:rPr>
                <w:rFonts w:eastAsia="仿宋_GB2312"/>
                <w:sz w:val="32"/>
                <w:szCs w:val="32"/>
              </w:rPr>
            </w:pPr>
          </w:p>
        </w:tc>
        <w:tc>
          <w:tcPr>
            <w:tcW w:w="1508" w:type="dxa"/>
            <w:vAlign w:val="center"/>
          </w:tcPr>
          <w:p>
            <w:pPr>
              <w:spacing w:line="600" w:lineRule="exact"/>
              <w:jc w:val="center"/>
              <w:rPr>
                <w:rFonts w:eastAsia="仿宋_GB2312"/>
                <w:sz w:val="32"/>
                <w:szCs w:val="32"/>
              </w:rPr>
            </w:pPr>
          </w:p>
        </w:tc>
        <w:tc>
          <w:tcPr>
            <w:tcW w:w="1287" w:type="dxa"/>
            <w:vAlign w:val="center"/>
          </w:tcPr>
          <w:p>
            <w:pPr>
              <w:spacing w:line="600" w:lineRule="exact"/>
              <w:jc w:val="center"/>
              <w:rPr>
                <w:rFonts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693" w:type="dxa"/>
            <w:vAlign w:val="center"/>
          </w:tcPr>
          <w:p>
            <w:pPr>
              <w:spacing w:line="600" w:lineRule="exact"/>
              <w:jc w:val="center"/>
              <w:rPr>
                <w:rFonts w:eastAsia="仿宋_GB2312"/>
                <w:sz w:val="32"/>
                <w:szCs w:val="32"/>
              </w:rPr>
            </w:pPr>
            <w:r>
              <w:rPr>
                <w:rFonts w:hint="eastAsia" w:eastAsia="仿宋_GB2312"/>
                <w:sz w:val="32"/>
                <w:szCs w:val="32"/>
              </w:rPr>
              <w:t>12</w:t>
            </w:r>
          </w:p>
        </w:tc>
        <w:tc>
          <w:tcPr>
            <w:tcW w:w="1226" w:type="dxa"/>
            <w:vAlign w:val="center"/>
          </w:tcPr>
          <w:p>
            <w:pPr>
              <w:spacing w:line="600" w:lineRule="exact"/>
              <w:jc w:val="center"/>
              <w:rPr>
                <w:rFonts w:eastAsia="仿宋_GB2312"/>
                <w:sz w:val="32"/>
                <w:szCs w:val="32"/>
              </w:rPr>
            </w:pPr>
          </w:p>
        </w:tc>
        <w:tc>
          <w:tcPr>
            <w:tcW w:w="1189" w:type="dxa"/>
            <w:vAlign w:val="center"/>
          </w:tcPr>
          <w:p>
            <w:pPr>
              <w:spacing w:line="600" w:lineRule="exact"/>
              <w:jc w:val="center"/>
              <w:rPr>
                <w:rFonts w:eastAsia="仿宋_GB2312"/>
                <w:sz w:val="32"/>
                <w:szCs w:val="32"/>
              </w:rPr>
            </w:pPr>
          </w:p>
        </w:tc>
        <w:tc>
          <w:tcPr>
            <w:tcW w:w="1917" w:type="dxa"/>
            <w:vAlign w:val="center"/>
          </w:tcPr>
          <w:p>
            <w:pPr>
              <w:spacing w:line="600" w:lineRule="exact"/>
              <w:jc w:val="center"/>
              <w:rPr>
                <w:rFonts w:eastAsia="仿宋_GB2312"/>
                <w:sz w:val="32"/>
                <w:szCs w:val="32"/>
              </w:rPr>
            </w:pPr>
          </w:p>
        </w:tc>
        <w:tc>
          <w:tcPr>
            <w:tcW w:w="1818" w:type="dxa"/>
            <w:vAlign w:val="center"/>
          </w:tcPr>
          <w:p>
            <w:pPr>
              <w:spacing w:line="600" w:lineRule="exact"/>
              <w:jc w:val="center"/>
              <w:rPr>
                <w:rFonts w:eastAsia="仿宋_GB2312"/>
                <w:sz w:val="32"/>
                <w:szCs w:val="32"/>
              </w:rPr>
            </w:pPr>
          </w:p>
        </w:tc>
        <w:tc>
          <w:tcPr>
            <w:tcW w:w="1508" w:type="dxa"/>
            <w:vAlign w:val="center"/>
          </w:tcPr>
          <w:p>
            <w:pPr>
              <w:spacing w:line="600" w:lineRule="exact"/>
              <w:jc w:val="center"/>
              <w:rPr>
                <w:rFonts w:eastAsia="仿宋_GB2312"/>
                <w:sz w:val="32"/>
                <w:szCs w:val="32"/>
              </w:rPr>
            </w:pPr>
          </w:p>
        </w:tc>
        <w:tc>
          <w:tcPr>
            <w:tcW w:w="1287" w:type="dxa"/>
            <w:vAlign w:val="center"/>
          </w:tcPr>
          <w:p>
            <w:pPr>
              <w:spacing w:line="600" w:lineRule="exact"/>
              <w:jc w:val="center"/>
              <w:rPr>
                <w:rFonts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693" w:type="dxa"/>
            <w:vAlign w:val="center"/>
          </w:tcPr>
          <w:p>
            <w:pPr>
              <w:spacing w:line="600" w:lineRule="exact"/>
              <w:jc w:val="center"/>
              <w:rPr>
                <w:rFonts w:eastAsia="仿宋_GB2312"/>
                <w:sz w:val="32"/>
                <w:szCs w:val="32"/>
              </w:rPr>
            </w:pPr>
            <w:r>
              <w:rPr>
                <w:rFonts w:hint="eastAsia" w:eastAsia="仿宋_GB2312"/>
                <w:sz w:val="32"/>
                <w:szCs w:val="32"/>
              </w:rPr>
              <w:t>13</w:t>
            </w:r>
          </w:p>
        </w:tc>
        <w:tc>
          <w:tcPr>
            <w:tcW w:w="1226" w:type="dxa"/>
            <w:vAlign w:val="center"/>
          </w:tcPr>
          <w:p>
            <w:pPr>
              <w:spacing w:line="600" w:lineRule="exact"/>
              <w:jc w:val="center"/>
              <w:rPr>
                <w:rFonts w:eastAsia="仿宋_GB2312"/>
                <w:sz w:val="32"/>
                <w:szCs w:val="32"/>
              </w:rPr>
            </w:pPr>
          </w:p>
        </w:tc>
        <w:tc>
          <w:tcPr>
            <w:tcW w:w="1189" w:type="dxa"/>
            <w:vAlign w:val="center"/>
          </w:tcPr>
          <w:p>
            <w:pPr>
              <w:spacing w:line="600" w:lineRule="exact"/>
              <w:jc w:val="center"/>
              <w:rPr>
                <w:rFonts w:eastAsia="仿宋_GB2312"/>
                <w:sz w:val="32"/>
                <w:szCs w:val="32"/>
              </w:rPr>
            </w:pPr>
          </w:p>
        </w:tc>
        <w:tc>
          <w:tcPr>
            <w:tcW w:w="1917" w:type="dxa"/>
            <w:vAlign w:val="center"/>
          </w:tcPr>
          <w:p>
            <w:pPr>
              <w:spacing w:line="600" w:lineRule="exact"/>
              <w:jc w:val="center"/>
              <w:rPr>
                <w:rFonts w:eastAsia="仿宋_GB2312"/>
                <w:sz w:val="32"/>
                <w:szCs w:val="32"/>
              </w:rPr>
            </w:pPr>
          </w:p>
        </w:tc>
        <w:tc>
          <w:tcPr>
            <w:tcW w:w="1818" w:type="dxa"/>
            <w:vAlign w:val="center"/>
          </w:tcPr>
          <w:p>
            <w:pPr>
              <w:spacing w:line="600" w:lineRule="exact"/>
              <w:jc w:val="center"/>
              <w:rPr>
                <w:rFonts w:eastAsia="仿宋_GB2312"/>
                <w:sz w:val="32"/>
                <w:szCs w:val="32"/>
              </w:rPr>
            </w:pPr>
          </w:p>
        </w:tc>
        <w:tc>
          <w:tcPr>
            <w:tcW w:w="1508" w:type="dxa"/>
            <w:vAlign w:val="center"/>
          </w:tcPr>
          <w:p>
            <w:pPr>
              <w:spacing w:line="600" w:lineRule="exact"/>
              <w:jc w:val="center"/>
              <w:rPr>
                <w:rFonts w:eastAsia="仿宋_GB2312"/>
                <w:sz w:val="32"/>
                <w:szCs w:val="32"/>
              </w:rPr>
            </w:pPr>
          </w:p>
        </w:tc>
        <w:tc>
          <w:tcPr>
            <w:tcW w:w="1287" w:type="dxa"/>
            <w:vAlign w:val="center"/>
          </w:tcPr>
          <w:p>
            <w:pPr>
              <w:spacing w:line="600" w:lineRule="exact"/>
              <w:jc w:val="center"/>
              <w:rPr>
                <w:rFonts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693" w:type="dxa"/>
            <w:vAlign w:val="center"/>
          </w:tcPr>
          <w:p>
            <w:pPr>
              <w:spacing w:line="600" w:lineRule="exact"/>
              <w:jc w:val="center"/>
              <w:rPr>
                <w:rFonts w:eastAsia="仿宋_GB2312"/>
                <w:sz w:val="32"/>
                <w:szCs w:val="32"/>
              </w:rPr>
            </w:pPr>
            <w:r>
              <w:rPr>
                <w:rFonts w:hint="eastAsia" w:eastAsia="仿宋_GB2312"/>
                <w:sz w:val="32"/>
                <w:szCs w:val="32"/>
              </w:rPr>
              <w:t>14</w:t>
            </w:r>
          </w:p>
        </w:tc>
        <w:tc>
          <w:tcPr>
            <w:tcW w:w="1226" w:type="dxa"/>
            <w:vAlign w:val="center"/>
          </w:tcPr>
          <w:p>
            <w:pPr>
              <w:spacing w:line="600" w:lineRule="exact"/>
              <w:jc w:val="center"/>
              <w:rPr>
                <w:rFonts w:eastAsia="仿宋_GB2312"/>
                <w:sz w:val="32"/>
                <w:szCs w:val="32"/>
              </w:rPr>
            </w:pPr>
          </w:p>
        </w:tc>
        <w:tc>
          <w:tcPr>
            <w:tcW w:w="1189" w:type="dxa"/>
            <w:vAlign w:val="center"/>
          </w:tcPr>
          <w:p>
            <w:pPr>
              <w:spacing w:line="600" w:lineRule="exact"/>
              <w:jc w:val="center"/>
              <w:rPr>
                <w:rFonts w:eastAsia="仿宋_GB2312"/>
                <w:sz w:val="32"/>
                <w:szCs w:val="32"/>
              </w:rPr>
            </w:pPr>
          </w:p>
        </w:tc>
        <w:tc>
          <w:tcPr>
            <w:tcW w:w="1917" w:type="dxa"/>
            <w:vAlign w:val="center"/>
          </w:tcPr>
          <w:p>
            <w:pPr>
              <w:spacing w:line="600" w:lineRule="exact"/>
              <w:jc w:val="center"/>
              <w:rPr>
                <w:rFonts w:eastAsia="仿宋_GB2312"/>
                <w:sz w:val="32"/>
                <w:szCs w:val="32"/>
              </w:rPr>
            </w:pPr>
          </w:p>
        </w:tc>
        <w:tc>
          <w:tcPr>
            <w:tcW w:w="1818" w:type="dxa"/>
            <w:vAlign w:val="center"/>
          </w:tcPr>
          <w:p>
            <w:pPr>
              <w:spacing w:line="600" w:lineRule="exact"/>
              <w:jc w:val="center"/>
              <w:rPr>
                <w:rFonts w:eastAsia="仿宋_GB2312"/>
                <w:sz w:val="32"/>
                <w:szCs w:val="32"/>
              </w:rPr>
            </w:pPr>
          </w:p>
        </w:tc>
        <w:tc>
          <w:tcPr>
            <w:tcW w:w="1508" w:type="dxa"/>
            <w:vAlign w:val="center"/>
          </w:tcPr>
          <w:p>
            <w:pPr>
              <w:spacing w:line="600" w:lineRule="exact"/>
              <w:jc w:val="center"/>
              <w:rPr>
                <w:rFonts w:eastAsia="仿宋_GB2312"/>
                <w:sz w:val="32"/>
                <w:szCs w:val="32"/>
              </w:rPr>
            </w:pPr>
          </w:p>
        </w:tc>
        <w:tc>
          <w:tcPr>
            <w:tcW w:w="1287" w:type="dxa"/>
            <w:vAlign w:val="center"/>
          </w:tcPr>
          <w:p>
            <w:pPr>
              <w:spacing w:line="600" w:lineRule="exact"/>
              <w:jc w:val="center"/>
              <w:rPr>
                <w:rFonts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693" w:type="dxa"/>
            <w:vAlign w:val="center"/>
          </w:tcPr>
          <w:p>
            <w:pPr>
              <w:spacing w:line="600" w:lineRule="exact"/>
              <w:jc w:val="center"/>
              <w:rPr>
                <w:rFonts w:eastAsia="仿宋_GB2312"/>
                <w:sz w:val="32"/>
                <w:szCs w:val="32"/>
              </w:rPr>
            </w:pPr>
            <w:r>
              <w:rPr>
                <w:rFonts w:hint="eastAsia" w:eastAsia="仿宋_GB2312"/>
                <w:sz w:val="32"/>
                <w:szCs w:val="32"/>
              </w:rPr>
              <w:t>15</w:t>
            </w:r>
          </w:p>
        </w:tc>
        <w:tc>
          <w:tcPr>
            <w:tcW w:w="1226" w:type="dxa"/>
            <w:vAlign w:val="center"/>
          </w:tcPr>
          <w:p>
            <w:pPr>
              <w:spacing w:line="600" w:lineRule="exact"/>
              <w:jc w:val="center"/>
              <w:rPr>
                <w:rFonts w:eastAsia="仿宋_GB2312"/>
                <w:sz w:val="32"/>
                <w:szCs w:val="32"/>
              </w:rPr>
            </w:pPr>
          </w:p>
        </w:tc>
        <w:tc>
          <w:tcPr>
            <w:tcW w:w="1189" w:type="dxa"/>
            <w:vAlign w:val="center"/>
          </w:tcPr>
          <w:p>
            <w:pPr>
              <w:spacing w:line="600" w:lineRule="exact"/>
              <w:jc w:val="center"/>
              <w:rPr>
                <w:rFonts w:eastAsia="仿宋_GB2312"/>
                <w:sz w:val="32"/>
                <w:szCs w:val="32"/>
              </w:rPr>
            </w:pPr>
          </w:p>
        </w:tc>
        <w:tc>
          <w:tcPr>
            <w:tcW w:w="1917" w:type="dxa"/>
            <w:vAlign w:val="center"/>
          </w:tcPr>
          <w:p>
            <w:pPr>
              <w:spacing w:line="600" w:lineRule="exact"/>
              <w:jc w:val="center"/>
              <w:rPr>
                <w:rFonts w:eastAsia="仿宋_GB2312"/>
                <w:sz w:val="32"/>
                <w:szCs w:val="32"/>
              </w:rPr>
            </w:pPr>
          </w:p>
        </w:tc>
        <w:tc>
          <w:tcPr>
            <w:tcW w:w="1818" w:type="dxa"/>
            <w:vAlign w:val="center"/>
          </w:tcPr>
          <w:p>
            <w:pPr>
              <w:spacing w:line="600" w:lineRule="exact"/>
              <w:jc w:val="center"/>
              <w:rPr>
                <w:rFonts w:eastAsia="仿宋_GB2312"/>
                <w:sz w:val="32"/>
                <w:szCs w:val="32"/>
              </w:rPr>
            </w:pPr>
          </w:p>
        </w:tc>
        <w:tc>
          <w:tcPr>
            <w:tcW w:w="1508" w:type="dxa"/>
            <w:vAlign w:val="center"/>
          </w:tcPr>
          <w:p>
            <w:pPr>
              <w:spacing w:line="600" w:lineRule="exact"/>
              <w:jc w:val="center"/>
              <w:rPr>
                <w:rFonts w:eastAsia="仿宋_GB2312"/>
                <w:sz w:val="32"/>
                <w:szCs w:val="32"/>
              </w:rPr>
            </w:pPr>
          </w:p>
        </w:tc>
        <w:tc>
          <w:tcPr>
            <w:tcW w:w="1287" w:type="dxa"/>
            <w:vAlign w:val="center"/>
          </w:tcPr>
          <w:p>
            <w:pPr>
              <w:spacing w:line="600" w:lineRule="exact"/>
              <w:jc w:val="center"/>
              <w:rPr>
                <w:rFonts w:eastAsia="仿宋_GB2312"/>
                <w:sz w:val="32"/>
                <w:szCs w:val="32"/>
              </w:rPr>
            </w:pPr>
          </w:p>
        </w:tc>
      </w:tr>
    </w:tbl>
    <w:p>
      <w:pPr>
        <w:jc w:val="left"/>
        <w:rPr>
          <w:rFonts w:hint="eastAsia" w:eastAsia="仿宋_GB2312"/>
          <w:b/>
          <w:bCs/>
          <w:sz w:val="24"/>
          <w:lang w:eastAsia="zh-CN"/>
        </w:rPr>
      </w:pPr>
      <w:r>
        <w:rPr>
          <w:rFonts w:hint="eastAsia" w:eastAsia="仿宋_GB2312"/>
          <w:b/>
          <w:bCs/>
          <w:sz w:val="24"/>
        </w:rPr>
        <w:t>注：</w:t>
      </w:r>
      <w:r>
        <w:rPr>
          <w:rFonts w:eastAsia="仿宋_GB2312"/>
          <w:b/>
          <w:bCs/>
          <w:sz w:val="24"/>
        </w:rPr>
        <w:t>任课班级填写示例：</w:t>
      </w:r>
      <w:r>
        <w:rPr>
          <w:rFonts w:hint="eastAsia" w:eastAsia="仿宋_GB2312"/>
          <w:b/>
          <w:bCs/>
          <w:sz w:val="24"/>
          <w:lang w:eastAsia="zh-CN"/>
        </w:rPr>
        <w:t>2017级会计171班</w:t>
      </w:r>
    </w:p>
    <w:p>
      <w:pPr>
        <w:jc w:val="left"/>
        <w:rPr>
          <w:rFonts w:eastAsia="仿宋_GB2312"/>
          <w:sz w:val="24"/>
        </w:rPr>
      </w:pPr>
    </w:p>
    <w:p/>
    <w:sectPr>
      <w:footerReference r:id="rId3" w:type="default"/>
      <w:pgSz w:w="11906" w:h="16838"/>
      <w:pgMar w:top="1304" w:right="1417" w:bottom="1304"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E5873B"/>
    <w:multiLevelType w:val="singleLevel"/>
    <w:tmpl w:val="B1E5873B"/>
    <w:lvl w:ilvl="0" w:tentative="0">
      <w:start w:val="3"/>
      <w:numFmt w:val="chineseCounting"/>
      <w:suff w:val="nothing"/>
      <w:lvlText w:val="%1、"/>
      <w:lvlJc w:val="left"/>
      <w:rPr>
        <w:rFonts w:hint="eastAsia"/>
      </w:rPr>
    </w:lvl>
  </w:abstractNum>
  <w:abstractNum w:abstractNumId="1">
    <w:nsid w:val="F680FDB2"/>
    <w:multiLevelType w:val="singleLevel"/>
    <w:tmpl w:val="F680FDB2"/>
    <w:lvl w:ilvl="0" w:tentative="0">
      <w:start w:val="1"/>
      <w:numFmt w:val="decimal"/>
      <w:lvlText w:val="%1."/>
      <w:lvlJc w:val="left"/>
      <w:pPr>
        <w:tabs>
          <w:tab w:val="left" w:pos="312"/>
        </w:tabs>
      </w:pPr>
    </w:lvl>
  </w:abstractNum>
  <w:abstractNum w:abstractNumId="2">
    <w:nsid w:val="3D28F4D2"/>
    <w:multiLevelType w:val="singleLevel"/>
    <w:tmpl w:val="3D28F4D2"/>
    <w:lvl w:ilvl="0" w:tentative="0">
      <w:start w:val="7"/>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2OTAyMzVhNDIxMGNiZDQ5YWExYWViNWM0ZGYyM2YifQ=="/>
  </w:docVars>
  <w:rsids>
    <w:rsidRoot w:val="7FA665E0"/>
    <w:rsid w:val="0FE97BD6"/>
    <w:rsid w:val="2AC11C8D"/>
    <w:rsid w:val="2D644518"/>
    <w:rsid w:val="30170575"/>
    <w:rsid w:val="34AE596E"/>
    <w:rsid w:val="3CB202A9"/>
    <w:rsid w:val="438F614D"/>
    <w:rsid w:val="474E0789"/>
    <w:rsid w:val="4A670E2F"/>
    <w:rsid w:val="4CC14EAF"/>
    <w:rsid w:val="4D1B28F0"/>
    <w:rsid w:val="4EA72999"/>
    <w:rsid w:val="50DB28CE"/>
    <w:rsid w:val="51F83951"/>
    <w:rsid w:val="56020D92"/>
    <w:rsid w:val="57B17AA6"/>
    <w:rsid w:val="64426EB8"/>
    <w:rsid w:val="672B74E9"/>
    <w:rsid w:val="6A3A58E0"/>
    <w:rsid w:val="6BFC2E08"/>
    <w:rsid w:val="72774B3A"/>
    <w:rsid w:val="74192CAA"/>
    <w:rsid w:val="7D665610"/>
    <w:rsid w:val="7FA665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HTML Preformatted"/>
    <w:basedOn w:val="1"/>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5">
    <w:name w:val="Normal (Web)"/>
    <w:basedOn w:val="1"/>
    <w:qFormat/>
    <w:uiPriority w:val="0"/>
    <w:pPr>
      <w:spacing w:before="100" w:beforeAutospacing="1" w:after="100" w:afterAutospacing="1"/>
      <w:jc w:val="left"/>
    </w:pPr>
    <w:rPr>
      <w:kern w:val="0"/>
      <w:sz w:val="24"/>
    </w:rPr>
  </w:style>
  <w:style w:type="paragraph" w:styleId="6">
    <w:name w:val="Title"/>
    <w:basedOn w:val="1"/>
    <w:next w:val="1"/>
    <w:link w:val="11"/>
    <w:qFormat/>
    <w:uiPriority w:val="10"/>
    <w:pPr>
      <w:spacing w:before="240" w:after="60"/>
      <w:jc w:val="center"/>
      <w:outlineLvl w:val="0"/>
    </w:pPr>
    <w:rPr>
      <w:rFonts w:asciiTheme="majorHAnsi" w:hAnsiTheme="majorHAnsi" w:cstheme="majorBidi"/>
      <w:b/>
      <w:bCs/>
      <w:sz w:val="32"/>
      <w:szCs w:val="32"/>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0"/>
    <w:rPr>
      <w:b/>
    </w:rPr>
  </w:style>
  <w:style w:type="character" w:customStyle="1" w:styleId="11">
    <w:name w:val="标题 字符"/>
    <w:basedOn w:val="9"/>
    <w:link w:val="6"/>
    <w:qFormat/>
    <w:uiPriority w:val="10"/>
    <w:rPr>
      <w:rFonts w:asciiTheme="majorHAnsi" w:hAnsiTheme="majorHAnsi" w:cstheme="majorBidi"/>
      <w:b/>
      <w:bCs/>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Office_12.1.0.15066_F1E327BC-269C-435d-A152-05C5408002CA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2018-10-06T09:39:00Z</dcterms:created>
  <dc:creator>Administrator</dc:creator>
  <cp:lastModifiedBy>admin</cp:lastModifiedBy>
  <cp:lastPrinted>2018-10-10T06:06:00Z</cp:lastPrinted>
  <dcterms:modified xsi:type="dcterms:W3CDTF">2023-09-18T01:54:23Z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2052-12.1.0.15066</vt:lpwstr>
  </property>
  <property fmtid="{D5CDD505-2E9C-101B-9397-08002B2CF9AE}" pid="3" name="ICV">
    <vt:lpwstr>9CE1FFEDD10E42B1B207CD7B230EEB16_13</vt:lpwstr>
  </property>
</Properties>
</file>